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06676"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06676">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06676"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06676">
        <w:rPr>
          <w:rFonts w:ascii="Times New Roman" w:eastAsia="Times New Roman" w:hAnsi="Times New Roman" w:cs="Times New Roman"/>
          <w:b/>
          <w:bCs/>
          <w:color w:val="363636"/>
          <w:sz w:val="28"/>
          <w:szCs w:val="28"/>
          <w:lang w:eastAsia="uk-UA"/>
        </w:rPr>
        <w:br/>
      </w:r>
      <w:r w:rsidRPr="00906676">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06676"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06676"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29FB122" w14:textId="77777777" w:rsidR="00906676" w:rsidRPr="00906676" w:rsidRDefault="00B736EB" w:rsidP="00906676">
      <w:pPr>
        <w:shd w:val="clear" w:color="auto" w:fill="FCFCFC"/>
        <w:jc w:val="center"/>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br/>
      </w:r>
      <w:r w:rsidR="00197936" w:rsidRPr="00906676">
        <w:rPr>
          <w:rStyle w:val="a3"/>
          <w:rFonts w:ascii="Times New Roman" w:hAnsi="Times New Roman" w:cs="Times New Roman"/>
          <w:color w:val="363636"/>
          <w:sz w:val="28"/>
          <w:szCs w:val="28"/>
        </w:rPr>
        <w:t>РІШЕННЯ</w:t>
      </w:r>
      <w:r w:rsidR="00C00C1C" w:rsidRPr="00906676">
        <w:rPr>
          <w:rFonts w:ascii="Times New Roman" w:hAnsi="Times New Roman" w:cs="Times New Roman"/>
          <w:b/>
          <w:bCs/>
          <w:color w:val="363636"/>
          <w:sz w:val="28"/>
          <w:szCs w:val="28"/>
        </w:rPr>
        <w:br/>
      </w:r>
      <w:r w:rsidR="00906676" w:rsidRPr="00906676">
        <w:rPr>
          <w:rStyle w:val="a3"/>
          <w:rFonts w:ascii="Times New Roman" w:hAnsi="Times New Roman" w:cs="Times New Roman"/>
          <w:color w:val="363636"/>
          <w:sz w:val="28"/>
          <w:szCs w:val="28"/>
        </w:rPr>
        <w:t>№250дп-26</w:t>
      </w:r>
    </w:p>
    <w:p w14:paraId="1B46F280" w14:textId="5F63C912" w:rsidR="00906676" w:rsidRPr="00906676" w:rsidRDefault="00906676" w:rsidP="00906676">
      <w:pPr>
        <w:pStyle w:val="a4"/>
        <w:shd w:val="clear" w:color="auto" w:fill="FCFCFC"/>
        <w:spacing w:before="0" w:after="0"/>
        <w:rPr>
          <w:color w:val="363636"/>
          <w:sz w:val="28"/>
          <w:szCs w:val="28"/>
        </w:rPr>
      </w:pPr>
      <w:r w:rsidRPr="00906676">
        <w:rPr>
          <w:b/>
          <w:bCs/>
          <w:color w:val="363636"/>
          <w:sz w:val="28"/>
          <w:szCs w:val="28"/>
        </w:rPr>
        <w:t>03 червня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906676">
        <w:rPr>
          <w:b/>
          <w:bCs/>
          <w:color w:val="363636"/>
          <w:sz w:val="28"/>
          <w:szCs w:val="28"/>
        </w:rPr>
        <w:t>Київ</w:t>
      </w:r>
    </w:p>
    <w:p w14:paraId="0BD1D27F" w14:textId="77777777" w:rsidR="00906676" w:rsidRPr="00906676" w:rsidRDefault="00906676" w:rsidP="00906676">
      <w:pPr>
        <w:pStyle w:val="a4"/>
        <w:shd w:val="clear" w:color="auto" w:fill="FCFCFC"/>
        <w:spacing w:before="0" w:after="0"/>
        <w:rPr>
          <w:color w:val="363636"/>
          <w:sz w:val="28"/>
          <w:szCs w:val="28"/>
        </w:rPr>
      </w:pPr>
      <w:r w:rsidRPr="00906676">
        <w:rPr>
          <w:b/>
          <w:bCs/>
          <w:color w:val="363636"/>
          <w:sz w:val="28"/>
          <w:szCs w:val="28"/>
        </w:rPr>
        <w:t xml:space="preserve">Про накладення дисциплінарного стягнення на прокурора Калуської окружної прокуратури Івано-Франківської області </w:t>
      </w:r>
      <w:proofErr w:type="spellStart"/>
      <w:r w:rsidRPr="00906676">
        <w:rPr>
          <w:b/>
          <w:bCs/>
          <w:color w:val="363636"/>
          <w:sz w:val="28"/>
          <w:szCs w:val="28"/>
        </w:rPr>
        <w:t>Петріва</w:t>
      </w:r>
      <w:proofErr w:type="spellEnd"/>
      <w:r w:rsidRPr="00906676">
        <w:rPr>
          <w:b/>
          <w:bCs/>
          <w:color w:val="363636"/>
          <w:sz w:val="28"/>
          <w:szCs w:val="28"/>
        </w:rPr>
        <w:t xml:space="preserve"> А.І.</w:t>
      </w:r>
    </w:p>
    <w:p w14:paraId="0B851C3F" w14:textId="77777777" w:rsidR="00906676" w:rsidRPr="00906676" w:rsidRDefault="00906676" w:rsidP="00906676">
      <w:pPr>
        <w:rPr>
          <w:rFonts w:ascii="Times New Roman" w:hAnsi="Times New Roman" w:cs="Times New Roman"/>
          <w:sz w:val="28"/>
          <w:szCs w:val="28"/>
        </w:rPr>
      </w:pPr>
    </w:p>
    <w:p w14:paraId="0C9942A7"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906676">
        <w:rPr>
          <w:rFonts w:ascii="Times New Roman" w:hAnsi="Times New Roman" w:cs="Times New Roman"/>
          <w:color w:val="363636"/>
          <w:sz w:val="28"/>
          <w:szCs w:val="28"/>
        </w:rPr>
        <w:t>Радзівона</w:t>
      </w:r>
      <w:proofErr w:type="spellEnd"/>
      <w:r w:rsidRPr="00906676">
        <w:rPr>
          <w:rFonts w:ascii="Times New Roman" w:hAnsi="Times New Roman" w:cs="Times New Roman"/>
          <w:color w:val="363636"/>
          <w:sz w:val="28"/>
          <w:szCs w:val="28"/>
        </w:rPr>
        <w:t xml:space="preserve"> М.О., членів – </w:t>
      </w:r>
      <w:proofErr w:type="spellStart"/>
      <w:r w:rsidRPr="00906676">
        <w:rPr>
          <w:rFonts w:ascii="Times New Roman" w:hAnsi="Times New Roman" w:cs="Times New Roman"/>
          <w:color w:val="363636"/>
          <w:sz w:val="28"/>
          <w:szCs w:val="28"/>
        </w:rPr>
        <w:t>Бобровник</w:t>
      </w:r>
      <w:proofErr w:type="spellEnd"/>
      <w:r w:rsidRPr="00906676">
        <w:rPr>
          <w:rFonts w:ascii="Times New Roman" w:hAnsi="Times New Roman" w:cs="Times New Roman"/>
          <w:color w:val="363636"/>
          <w:sz w:val="28"/>
          <w:szCs w:val="28"/>
        </w:rPr>
        <w:t xml:space="preserve"> С.В., </w:t>
      </w:r>
      <w:proofErr w:type="spellStart"/>
      <w:r w:rsidRPr="00906676">
        <w:rPr>
          <w:rFonts w:ascii="Times New Roman" w:hAnsi="Times New Roman" w:cs="Times New Roman"/>
          <w:color w:val="363636"/>
          <w:sz w:val="28"/>
          <w:szCs w:val="28"/>
        </w:rPr>
        <w:t>Булулукова</w:t>
      </w:r>
      <w:proofErr w:type="spellEnd"/>
      <w:r w:rsidRPr="00906676">
        <w:rPr>
          <w:rFonts w:ascii="Times New Roman" w:hAnsi="Times New Roman" w:cs="Times New Roman"/>
          <w:color w:val="363636"/>
          <w:sz w:val="28"/>
          <w:szCs w:val="28"/>
        </w:rPr>
        <w:t xml:space="preserve"> О.Ю., Гарбузи Н.В., Коваль К.П., </w:t>
      </w:r>
      <w:proofErr w:type="spellStart"/>
      <w:r w:rsidRPr="00906676">
        <w:rPr>
          <w:rFonts w:ascii="Times New Roman" w:hAnsi="Times New Roman" w:cs="Times New Roman"/>
          <w:color w:val="363636"/>
          <w:sz w:val="28"/>
          <w:szCs w:val="28"/>
        </w:rPr>
        <w:t>Куриленка</w:t>
      </w:r>
      <w:proofErr w:type="spellEnd"/>
      <w:r w:rsidRPr="00906676">
        <w:rPr>
          <w:rFonts w:ascii="Times New Roman" w:hAnsi="Times New Roman" w:cs="Times New Roman"/>
          <w:color w:val="363636"/>
          <w:sz w:val="28"/>
          <w:szCs w:val="28"/>
        </w:rPr>
        <w:t xml:space="preserve"> Д.В., </w:t>
      </w:r>
      <w:proofErr w:type="spellStart"/>
      <w:r w:rsidRPr="00906676">
        <w:rPr>
          <w:rFonts w:ascii="Times New Roman" w:hAnsi="Times New Roman" w:cs="Times New Roman"/>
          <w:color w:val="363636"/>
          <w:sz w:val="28"/>
          <w:szCs w:val="28"/>
        </w:rPr>
        <w:t>Мавроді</w:t>
      </w:r>
      <w:proofErr w:type="spellEnd"/>
      <w:r w:rsidRPr="00906676">
        <w:rPr>
          <w:rFonts w:ascii="Times New Roman" w:hAnsi="Times New Roman" w:cs="Times New Roman"/>
          <w:color w:val="363636"/>
          <w:sz w:val="28"/>
          <w:szCs w:val="28"/>
        </w:rPr>
        <w:t xml:space="preserve"> В.В., </w:t>
      </w:r>
      <w:proofErr w:type="spellStart"/>
      <w:r w:rsidRPr="00906676">
        <w:rPr>
          <w:rFonts w:ascii="Times New Roman" w:hAnsi="Times New Roman" w:cs="Times New Roman"/>
          <w:color w:val="363636"/>
          <w:sz w:val="28"/>
          <w:szCs w:val="28"/>
        </w:rPr>
        <w:t>Мнишенко</w:t>
      </w:r>
      <w:proofErr w:type="spellEnd"/>
      <w:r w:rsidRPr="00906676">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Калуської окружної прокуратури Івано-Франківської області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(далі – прокурор Петрів А.І.) у дисциплінарному провадженні № 07/3/2-591дс-183дп-25,</w:t>
      </w:r>
    </w:p>
    <w:p w14:paraId="6E9EC91F" w14:textId="77777777" w:rsidR="00906676" w:rsidRPr="00906676" w:rsidRDefault="00906676" w:rsidP="00906676">
      <w:pPr>
        <w:shd w:val="clear" w:color="auto" w:fill="FCFCFC"/>
        <w:spacing w:beforeAutospacing="1" w:afterAutospacing="1"/>
        <w:ind w:firstLine="709"/>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5C969CE7" w14:textId="77777777" w:rsidR="00906676" w:rsidRPr="00906676" w:rsidRDefault="00906676" w:rsidP="00906676">
      <w:pPr>
        <w:shd w:val="clear" w:color="auto" w:fill="FCFCFC"/>
        <w:spacing w:beforeAutospacing="1" w:afterAutospacing="1"/>
        <w:ind w:firstLine="709"/>
        <w:jc w:val="center"/>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У С Т А Н О В И Л А:</w:t>
      </w:r>
    </w:p>
    <w:p w14:paraId="190E2076" w14:textId="77777777" w:rsidR="00906676" w:rsidRPr="00906676" w:rsidRDefault="00906676" w:rsidP="00906676">
      <w:pPr>
        <w:shd w:val="clear" w:color="auto" w:fill="FCFCFC"/>
        <w:spacing w:beforeAutospacing="1" w:afterAutospacing="1"/>
        <w:ind w:firstLine="709"/>
        <w:jc w:val="center"/>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 </w:t>
      </w:r>
    </w:p>
    <w:p w14:paraId="4E0020D7"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75F8A701"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5F2BB577"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Петрів Андрій Ігорович з жовтня 2005 року працює в органах прокуратури, із 12 червня 2024 року до 21 вересня 2025 року обіймав посаду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Івано-Франківської обласної прокуратури, а з 22 вересня 2025 року – прокурора Калуської окружної прокуратури Івано-Франківської області.</w:t>
      </w:r>
    </w:p>
    <w:p w14:paraId="2ADD89D9"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Присягу прокурора склав 04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11 вересня 2024 року.</w:t>
      </w:r>
    </w:p>
    <w:p w14:paraId="0FFE07BA"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заохочувався керівником Івано-Франківської обласної прокуратури (далі – обласна прокуратура) та Генеральним прокурором.</w:t>
      </w:r>
    </w:p>
    <w:p w14:paraId="1F7B1F66"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517041B4"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2. Відомості щодо етапів дисциплінарного провадження</w:t>
      </w:r>
    </w:p>
    <w:p w14:paraId="5A957254"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 </w:t>
      </w:r>
    </w:p>
    <w:p w14:paraId="324FD57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До Комісії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дисциплінарного проступку, яку автоматизованою системою </w:t>
      </w:r>
      <w:proofErr w:type="spellStart"/>
      <w:r w:rsidRPr="00906676">
        <w:rPr>
          <w:rFonts w:ascii="Times New Roman" w:hAnsi="Times New Roman" w:cs="Times New Roman"/>
          <w:color w:val="363636"/>
          <w:sz w:val="28"/>
          <w:szCs w:val="28"/>
        </w:rPr>
        <w:t>розподілено</w:t>
      </w:r>
      <w:proofErr w:type="spellEnd"/>
      <w:r w:rsidRPr="00906676">
        <w:rPr>
          <w:rFonts w:ascii="Times New Roman" w:hAnsi="Times New Roman" w:cs="Times New Roman"/>
          <w:color w:val="363636"/>
          <w:sz w:val="28"/>
          <w:szCs w:val="28"/>
        </w:rPr>
        <w:t xml:space="preserve"> члену Комісії </w:t>
      </w:r>
      <w:proofErr w:type="spellStart"/>
      <w:r w:rsidRPr="00906676">
        <w:rPr>
          <w:rFonts w:ascii="Times New Roman" w:hAnsi="Times New Roman" w:cs="Times New Roman"/>
          <w:color w:val="363636"/>
          <w:sz w:val="28"/>
          <w:szCs w:val="28"/>
        </w:rPr>
        <w:t>Куриленку</w:t>
      </w:r>
      <w:proofErr w:type="spellEnd"/>
      <w:r w:rsidRPr="00906676">
        <w:rPr>
          <w:rFonts w:ascii="Times New Roman" w:hAnsi="Times New Roman" w:cs="Times New Roman"/>
          <w:color w:val="363636"/>
          <w:sz w:val="28"/>
          <w:szCs w:val="28"/>
        </w:rPr>
        <w:t xml:space="preserve"> Д.В.,  і він 28 липня 2025 року прийняв рішення про відкриття дисциплінарного провадження № 07/3/2-591дс-183дп-25 і провів перевірку викладених у ній обставин.</w:t>
      </w:r>
    </w:p>
    <w:p w14:paraId="3BBDCF23"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Згідно з рішенням Комісії від 11 вересня 2025 року № 281дп-25 строк перевірки відомостей про наявність підстав для притягнення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до дисциплінарної відповідальності продовжено на один місяць.</w:t>
      </w:r>
    </w:p>
    <w:p w14:paraId="7BC04A6D"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За результатами перевірки  член Комісії </w:t>
      </w:r>
      <w:proofErr w:type="spellStart"/>
      <w:r w:rsidRPr="00906676">
        <w:rPr>
          <w:rFonts w:ascii="Times New Roman" w:hAnsi="Times New Roman" w:cs="Times New Roman"/>
          <w:color w:val="363636"/>
          <w:sz w:val="28"/>
          <w:szCs w:val="28"/>
        </w:rPr>
        <w:t>Куриленко</w:t>
      </w:r>
      <w:proofErr w:type="spellEnd"/>
      <w:r w:rsidRPr="00906676">
        <w:rPr>
          <w:rFonts w:ascii="Times New Roman" w:hAnsi="Times New Roman" w:cs="Times New Roman"/>
          <w:color w:val="363636"/>
          <w:sz w:val="28"/>
          <w:szCs w:val="28"/>
        </w:rPr>
        <w:t xml:space="preserve"> Д.В. 08 квітня 2026 року склав висновок про наявність дисциплінарного проступку в діях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і разом із матеріалами дисциплінарного провадження передав його на розгляд Комісії.</w:t>
      </w:r>
    </w:p>
    <w:p w14:paraId="1AF43A33"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Скаржника та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своєчасно й належним чином повідомлено про час і місце проведення засідання Комісії.</w:t>
      </w:r>
    </w:p>
    <w:p w14:paraId="26698115"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Засідання Комісії, призначене на 21 квітня 2026 року, перенесено у зв’язку з тим, що прокурор Петрів А.І. на нього не з’явився. Комісія протокольним рішенням від 21 квітня 2026 року строк розгляду висновку про наявність дисциплінарного проступку прокурора відповідно до вимог пункту 108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із змінами (далі – Положення), продовжено на один місяць. </w:t>
      </w:r>
    </w:p>
    <w:p w14:paraId="3889D234"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У засіданні Комісії 20 травня 2026 року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заявив клопотання про долучення до матеріалів дисциплінарного провадження копій таких документів: листа прокурора у кримінальному провадженні Офісу Генерального прокурора ОСОБА-2 до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від 27 квітня 2026 року щодо викликів і пройденого обстеження прокурором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листа заступника директора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ОСОБА-3 від 06 травня 2026 року з додатками про надання інформації на лист прокурора ОСОБА-2; листа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від 01 жовтня 2025 року на адресу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поштових повідомлень про вручення 14 жовтня 2025 року зазначено листа прокурору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дозволу прокурора групи прокурорів у кримінальному провадженні про розголошення відомостей досудового розслідування в порядку, визначеному статтею 222 КПК України.  </w:t>
      </w:r>
    </w:p>
    <w:p w14:paraId="1A51EAF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Під час засідання Комісія прийняла рішення про долучення копій зазначених документів до матеріалів дисциплінарного провадження.</w:t>
      </w:r>
    </w:p>
    <w:p w14:paraId="53B0941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Засідання Комісії, призначене на 20 травня 2026 року, у зв’язку з тим, що прокурор Петрів А.І. </w:t>
      </w:r>
      <w:proofErr w:type="spellStart"/>
      <w:r w:rsidRPr="00906676">
        <w:rPr>
          <w:rFonts w:ascii="Times New Roman" w:hAnsi="Times New Roman" w:cs="Times New Roman"/>
          <w:color w:val="363636"/>
          <w:sz w:val="28"/>
          <w:szCs w:val="28"/>
        </w:rPr>
        <w:t>учергове</w:t>
      </w:r>
      <w:proofErr w:type="spellEnd"/>
      <w:r w:rsidRPr="00906676">
        <w:rPr>
          <w:rFonts w:ascii="Times New Roman" w:hAnsi="Times New Roman" w:cs="Times New Roman"/>
          <w:color w:val="363636"/>
          <w:sz w:val="28"/>
          <w:szCs w:val="28"/>
        </w:rPr>
        <w:t xml:space="preserve"> на нього не з’явився і заявив клопотання про відкладення розгляду висновку члена Комісії </w:t>
      </w:r>
      <w:proofErr w:type="spellStart"/>
      <w:r w:rsidRPr="00906676">
        <w:rPr>
          <w:rFonts w:ascii="Times New Roman" w:hAnsi="Times New Roman" w:cs="Times New Roman"/>
          <w:color w:val="363636"/>
          <w:sz w:val="28"/>
          <w:szCs w:val="28"/>
        </w:rPr>
        <w:t>Куриленка</w:t>
      </w:r>
      <w:proofErr w:type="spellEnd"/>
      <w:r w:rsidRPr="00906676">
        <w:rPr>
          <w:rFonts w:ascii="Times New Roman" w:hAnsi="Times New Roman" w:cs="Times New Roman"/>
          <w:color w:val="363636"/>
          <w:sz w:val="28"/>
          <w:szCs w:val="28"/>
        </w:rPr>
        <w:t xml:space="preserve"> Д.В. Водночас        Петрів А.І.  зазначив, що перебуває у черговій відпустці та проходить лікування в Комунальному некомерційному підприємстві «Калуський міський центр первинної медико-санітарної допомоги Калуської міської ради». Однак прокурор не надав до Комісії будь-яких документів про неможливість прибути на засідання Комісії, а також додаткових пояснень.</w:t>
      </w:r>
    </w:p>
    <w:p w14:paraId="382D5E2A"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Комісія прийняла  рішення про відкладення розгляду засідання, а також витребування додаткових матеріалів для з’ясування обставин, що мають істотне значення для прийняття рішення перенесено та визнання явки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та представника Івано-Франківської обласної прокуратури обов’язковою.</w:t>
      </w:r>
    </w:p>
    <w:p w14:paraId="3F82531D"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У засіданні Комісії 03 червня 2026 року взяли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за результатами ознайомлення з матеріалами дисциплінарного провадження підтримав доводи викладені в дисциплінарній скарзі, висновок члена Комісії </w:t>
      </w:r>
      <w:proofErr w:type="spellStart"/>
      <w:r w:rsidRPr="00906676">
        <w:rPr>
          <w:rFonts w:ascii="Times New Roman" w:hAnsi="Times New Roman" w:cs="Times New Roman"/>
          <w:color w:val="363636"/>
          <w:sz w:val="28"/>
          <w:szCs w:val="28"/>
        </w:rPr>
        <w:t>Куриленка</w:t>
      </w:r>
      <w:proofErr w:type="spellEnd"/>
      <w:r w:rsidRPr="00906676">
        <w:rPr>
          <w:rFonts w:ascii="Times New Roman" w:hAnsi="Times New Roman" w:cs="Times New Roman"/>
          <w:color w:val="363636"/>
          <w:sz w:val="28"/>
          <w:szCs w:val="28"/>
        </w:rPr>
        <w:t xml:space="preserve"> Д.В. і вказав на наявність підстав для притягнення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до дисциплінарної відповідальності.</w:t>
      </w:r>
    </w:p>
    <w:p w14:paraId="05BB61EB"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 xml:space="preserve">Представник Івано-Франківської обласної прокуратури ОСОБА-4 також вказав на наявність підстав для притягнення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до дисциплінарної відповідальності.</w:t>
      </w:r>
    </w:p>
    <w:p w14:paraId="00A83ACF"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Прокурор Петрів А.І. підтвердив раніше надані ним пояснення у дисциплінарному провадженні. Петрів А.І. повідомив, що усі виклики, які надсилалися йому керівництвом обласної прокуратури та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отримував своєчасно, упродовж двох – трьох днів після їх відправлення, а також шляхом надходження повідомлень засобами мобільного зв’язку та у месенджерах через мережу Інтернет. Також Петрів А.І. зазначив, що мав наміри поїхати до медичного закладу для проходження обстеження, але не зміг цього зробити  у зв’язку з отриманням травми і тривалим лікуванням. Він вважає, що у його діях відсутній склад дисциплінарного проступку, а дисциплінарне провадження підлягає закриттю.</w:t>
      </w:r>
    </w:p>
    <w:p w14:paraId="50E4C0C9"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Крім того, Петрів А.І. заявив клопотання про долучення до матеріалів дисциплінарного провадження копій наступних документів: його заяви до медичного закладу від 25 вересня 2025 року щодо неможливості прибуття на обстеження у зв’язку з хворобою; медичного висновку про тимчасову непрацездатність; виписки із медичної карти хворого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про перебуванні на лікуванні з 13 до 22 травня 2026 року, які Комісією задоволено, та долучено до матеріалів дисциплінарного провадження.</w:t>
      </w:r>
    </w:p>
    <w:p w14:paraId="72C4B197"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color w:val="0070C0"/>
          <w:sz w:val="28"/>
          <w:szCs w:val="28"/>
        </w:rPr>
        <w:t> </w:t>
      </w:r>
    </w:p>
    <w:p w14:paraId="7EDDD999"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3. Зміст дисциплінарної скарги</w:t>
      </w:r>
    </w:p>
    <w:p w14:paraId="1FF1CA94"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 </w:t>
      </w:r>
    </w:p>
    <w:p w14:paraId="19F55D52"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Скаржник у дисциплінарній скарзі зазначив, що у медіа в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заподіяли шкоду авторитету органів прокуратури.</w:t>
      </w:r>
    </w:p>
    <w:p w14:paraId="7509C630"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Крім того, у рішенні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13051082"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44570273"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Прокурору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згідно з рішенням Івано-Франківської МСЕК</w:t>
      </w:r>
      <w:r w:rsidRPr="00906676">
        <w:rPr>
          <w:rFonts w:ascii="Times New Roman" w:hAnsi="Times New Roman" w:cs="Times New Roman"/>
          <w:color w:val="FF0000"/>
          <w:sz w:val="28"/>
          <w:szCs w:val="28"/>
        </w:rPr>
        <w:t> </w:t>
      </w:r>
      <w:r w:rsidRPr="00906676">
        <w:rPr>
          <w:rFonts w:ascii="Times New Roman" w:hAnsi="Times New Roman" w:cs="Times New Roman"/>
          <w:color w:val="363636"/>
          <w:sz w:val="28"/>
          <w:szCs w:val="28"/>
        </w:rPr>
        <w:t>у квітні 2020 року встановлено ІІ групу інвалідності, загальне захворювання, яку в квітні 2022 року підтверджено під час планового переогляду.</w:t>
      </w:r>
    </w:p>
    <w:p w14:paraId="5905CA9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Отримання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 За наявності зазначених підстав Петрів А.І. із квітня 2020 року отримує пенсію як особа з інвалідністю.</w:t>
      </w:r>
    </w:p>
    <w:p w14:paraId="4E3A1ABC"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pacing w:val="-2"/>
          <w:sz w:val="28"/>
          <w:szCs w:val="28"/>
        </w:rPr>
        <w:t xml:space="preserve">За таких обставин скаржник вважає, що в діях прокурора </w:t>
      </w:r>
      <w:proofErr w:type="spellStart"/>
      <w:r w:rsidRPr="00906676">
        <w:rPr>
          <w:rFonts w:ascii="Times New Roman" w:hAnsi="Times New Roman" w:cs="Times New Roman"/>
          <w:color w:val="363636"/>
          <w:spacing w:val="-2"/>
          <w:sz w:val="28"/>
          <w:szCs w:val="28"/>
        </w:rPr>
        <w:t>Петріва</w:t>
      </w:r>
      <w:proofErr w:type="spellEnd"/>
      <w:r w:rsidRPr="00906676">
        <w:rPr>
          <w:rFonts w:ascii="Times New Roman" w:hAnsi="Times New Roman" w:cs="Times New Roman"/>
          <w:color w:val="363636"/>
          <w:spacing w:val="-2"/>
          <w:sz w:val="28"/>
          <w:szCs w:val="28"/>
        </w:rPr>
        <w:t xml:space="preserve"> А.І.  наявні  ознаки дисциплінарного проступку, передбаченого пунктами 5, 6 частини першої статті 43 Закону України «Про прокуратуру» від 14 листопада 2014 року (далі – Закон № 1697-VII), а саме:  </w:t>
      </w:r>
      <w:r w:rsidRPr="00906676">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6207F42"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47BEBC1A"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4.</w:t>
      </w:r>
      <w:r w:rsidRPr="00906676">
        <w:rPr>
          <w:rFonts w:ascii="Times New Roman" w:hAnsi="Times New Roman" w:cs="Times New Roman"/>
          <w:color w:val="363636"/>
          <w:sz w:val="28"/>
          <w:szCs w:val="28"/>
        </w:rPr>
        <w:t> </w:t>
      </w:r>
      <w:r w:rsidRPr="00906676">
        <w:rPr>
          <w:rFonts w:ascii="Times New Roman" w:hAnsi="Times New Roman" w:cs="Times New Roman"/>
          <w:b/>
          <w:bCs/>
          <w:color w:val="363636"/>
          <w:sz w:val="28"/>
          <w:szCs w:val="28"/>
        </w:rPr>
        <w:t>Обставини, встановлені під час здійснення дисциплінарного провадження</w:t>
      </w:r>
    </w:p>
    <w:p w14:paraId="7B4302F7"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 </w:t>
      </w:r>
    </w:p>
    <w:p w14:paraId="54D5AF8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Заслухавши доповідача – члена Комісії </w:t>
      </w:r>
      <w:proofErr w:type="spellStart"/>
      <w:r w:rsidRPr="00906676">
        <w:rPr>
          <w:rFonts w:ascii="Times New Roman" w:hAnsi="Times New Roman" w:cs="Times New Roman"/>
          <w:color w:val="363636"/>
          <w:sz w:val="28"/>
          <w:szCs w:val="28"/>
        </w:rPr>
        <w:t>Куриленка</w:t>
      </w:r>
      <w:proofErr w:type="spellEnd"/>
      <w:r w:rsidRPr="00906676">
        <w:rPr>
          <w:rFonts w:ascii="Times New Roman" w:hAnsi="Times New Roman" w:cs="Times New Roman"/>
          <w:color w:val="363636"/>
          <w:sz w:val="28"/>
          <w:szCs w:val="28"/>
        </w:rPr>
        <w:t xml:space="preserve"> Д.В.,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представника скаржника ОСОБА-1, першого заступника керівника Івано-Франківської обласної прокуратури ОСОБА-4,  вивчивши висновок, дослідивши матеріали перевірки,  Комісія встановила таке.</w:t>
      </w:r>
    </w:p>
    <w:p w14:paraId="24BC6467"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6A649563"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Спростовані чи сумнівні рішення МСЕК супроводжувалися звинуваченнями в корупційних схемах і фальсифікаціях медичної документації.</w:t>
      </w:r>
    </w:p>
    <w:p w14:paraId="2FC3EC3B"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У медіа зазначалося, що окремі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0A4A512E"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 органах прокуратури також виявлено достатньо багато випадків встановлення інвалідності за підозрілих обставин.</w:t>
      </w:r>
    </w:p>
    <w:p w14:paraId="6018F899"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та інших областей, викликав зосередження уваги громадськості на цій проблемі.</w:t>
      </w:r>
    </w:p>
    <w:p w14:paraId="3905E9D6"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32E891EE"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F33337A"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A4A84E6"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67D91A28"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У зв’язку з цим скаржник до Комісії надіслав дисциплінарну скаргу про вчинення прокурором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дисциплінарного проступку.</w:t>
      </w:r>
    </w:p>
    <w:p w14:paraId="0ECD6FFD"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Відповідно до постанови старшого слідчого Головного слідчого управління Державного бюро розслідувань (далі – ДБР) від 31 січня 2025 року як спеціалістів для проведення дослідження залучено працівників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w:t>
      </w:r>
    </w:p>
    <w:p w14:paraId="7A4DEF42" w14:textId="77777777" w:rsidR="00906676" w:rsidRPr="00906676" w:rsidRDefault="00906676" w:rsidP="00906676">
      <w:pPr>
        <w:shd w:val="clear" w:color="auto" w:fill="FCFCFC"/>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Згідно із довідкою до </w:t>
      </w:r>
      <w:proofErr w:type="spellStart"/>
      <w:r w:rsidRPr="00906676">
        <w:rPr>
          <w:rFonts w:ascii="Times New Roman" w:hAnsi="Times New Roman" w:cs="Times New Roman"/>
          <w:color w:val="363636"/>
          <w:sz w:val="28"/>
          <w:szCs w:val="28"/>
        </w:rPr>
        <w:t>акта</w:t>
      </w:r>
      <w:proofErr w:type="spellEnd"/>
      <w:r w:rsidRPr="00906676">
        <w:rPr>
          <w:rFonts w:ascii="Times New Roman" w:hAnsi="Times New Roman" w:cs="Times New Roman"/>
          <w:color w:val="363636"/>
          <w:sz w:val="28"/>
          <w:szCs w:val="28"/>
        </w:rPr>
        <w:t xml:space="preserve"> огляду Івано-Франківської обласної МСЕК</w:t>
      </w:r>
    </w:p>
    <w:p w14:paraId="1AE0B994" w14:textId="77777777" w:rsidR="00906676" w:rsidRPr="00906676" w:rsidRDefault="00906676" w:rsidP="00906676">
      <w:pPr>
        <w:shd w:val="clear" w:color="auto" w:fill="FCFCFC"/>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 xml:space="preserve">від 04 квітня 2020 року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встановлено інвалідність II групи, загальне захворювання, строком до 01 травня 2025 року (довідка серії (конфіденційна інформація)). Надалі під час чергового переогляду ця МСЕК 12 квітня 2022 року повторно підтвердила наявність 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ІІ групи інвалідності, загальне захворювання, строком до травня 2025 року.</w:t>
      </w:r>
    </w:p>
    <w:p w14:paraId="3A3C2D5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Крім того, відповідно до витягу з рішення експертної команди з оцінювання повсякденного функціонування особи Комунального некомерційного підприємства «Обласна клінічна лікарня Івано-Франківської обласної ради» від 20 травня 2025 року (конфіденційна інформація) 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підтверджено наявність загального захворювання, яке відповідає раніше встановленій ІІ групі інвалідності, та необхідність проведення чергового огляду до 01 червня 2028 року.</w:t>
      </w:r>
    </w:p>
    <w:p w14:paraId="31A3725D"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За вказаними фактами прокурори Офісу Генерального прокурора здійснюють процесуальне керівництво у кримінальному провадженні                       (конфіденційна інформація).</w:t>
      </w:r>
    </w:p>
    <w:p w14:paraId="66672FE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Під час досудового розслідування у зазначеному кримінальному провадженні заступник Генерального прокурора на адресу Івано-Франківської обласної прокуратури надіслав лист від 11 вересня 2025 року № 31/2/1-84393вих-25 на виконання вимог рішення РНБО від 22 жовтня 2024 року, введеного в дію Указом Президента України від 22 жовтня 2024 року № 732/2024, а також постанову слідчого ДБР від 31 січня 2025 року та від 01 серпня 2025 року про проведення перевірки щодо встановлення працівникам органів прокуратури Івано-Франківської області, зокрема й прокурору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груп інвалідності та необхідності прибути до 30 вересня 2025 року до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для проходження обстеження.</w:t>
      </w:r>
    </w:p>
    <w:p w14:paraId="1FA49944"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На виконання зазначеного доручення Офісу Генерального прокурора  листом керівника обласної прокуратури від 18 вересня 2025 року № 07-654вих-25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особисто повідомлено про необхідність прибуття до медичного закладу до 30 вересня 2025 року, який він отримав особисто у кінці вересня     2025 року.</w:t>
      </w:r>
    </w:p>
    <w:p w14:paraId="089886F8"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На адресу директора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25 вересня 2025 року Петрів А.І. надіслав листа про неможливість прибуття до медичного закладу для обстеження, у зв’язку з отриманням травми та проходженням лікування.</w:t>
      </w:r>
    </w:p>
    <w:p w14:paraId="5E7E9396"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Також керівник обласної прокуратури 09 жовтня 2025 року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повторно надіслав лист аналогічного змісту за № 07-654вих-25, який він  отримав 22 жовтня 2025 року.</w:t>
      </w:r>
    </w:p>
    <w:p w14:paraId="38F0C3E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Водночас Петрів А.І., умисно ухиляючись від прибуття до медичного закладу,  зазначені поштові повідомлення отримав лише 22 жовтня 2025 року.</w:t>
      </w:r>
    </w:p>
    <w:p w14:paraId="07972ED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Крім того, виконувач обов’язків директора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надіслав на адресу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лист від 01 жовтня 2025 року, у якому повідомив, що медичний заклад повторно запрошує його для проведення додаткового стаціонарного обстеження після проходження лікування.</w:t>
      </w:r>
    </w:p>
    <w:p w14:paraId="4DEB8B26"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Зазначений лист медичного закладу відповідно до повідомлення Укрпошти (конфіденційна інформація) </w:t>
      </w:r>
      <w:proofErr w:type="spellStart"/>
      <w:r w:rsidRPr="00906676">
        <w:rPr>
          <w:rFonts w:ascii="Times New Roman" w:hAnsi="Times New Roman" w:cs="Times New Roman"/>
          <w:color w:val="363636"/>
          <w:sz w:val="28"/>
          <w:szCs w:val="28"/>
        </w:rPr>
        <w:t>вручено</w:t>
      </w:r>
      <w:proofErr w:type="spellEnd"/>
      <w:r w:rsidRPr="00906676">
        <w:rPr>
          <w:rFonts w:ascii="Times New Roman" w:hAnsi="Times New Roman" w:cs="Times New Roman"/>
          <w:color w:val="363636"/>
          <w:sz w:val="28"/>
          <w:szCs w:val="28"/>
        </w:rPr>
        <w:t xml:space="preserve">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14 жовтня              2025 року.</w:t>
      </w:r>
    </w:p>
    <w:p w14:paraId="60460360"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Листом від 05 листопада 2025 року заступник Генерального прокурора поінформувала Комісію, що інформації про результати медичного огляду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в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немає.  </w:t>
      </w:r>
    </w:p>
    <w:p w14:paraId="78FC5A2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Крім того, директор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листом від           13 листопада 2025 року  поінформував Офіс Генерального прокурора, що    Петрів А.І. на обстеження не прибув.</w:t>
      </w:r>
    </w:p>
    <w:p w14:paraId="041B9A09"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Додатково у відповідь на запит члена Комісії директор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листом від 17 листопада 2025 року                повідомив, що Петрів А.І. на обстеження до медичного закладу не прибув.</w:t>
      </w:r>
    </w:p>
    <w:p w14:paraId="31F0F528"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Також керівник обласної прокуратури 29 січня 2026 року повторно поштою надіслав лист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за № 07-78вих-26 про необхідність прибути до медичного закладу для проходження обстеження, який йому </w:t>
      </w:r>
      <w:proofErr w:type="spellStart"/>
      <w:r w:rsidRPr="00906676">
        <w:rPr>
          <w:rFonts w:ascii="Times New Roman" w:hAnsi="Times New Roman" w:cs="Times New Roman"/>
          <w:color w:val="363636"/>
          <w:sz w:val="28"/>
          <w:szCs w:val="28"/>
        </w:rPr>
        <w:t>вручено</w:t>
      </w:r>
      <w:proofErr w:type="spellEnd"/>
      <w:r w:rsidRPr="00906676">
        <w:rPr>
          <w:rFonts w:ascii="Times New Roman" w:hAnsi="Times New Roman" w:cs="Times New Roman"/>
          <w:color w:val="363636"/>
          <w:sz w:val="28"/>
          <w:szCs w:val="28"/>
        </w:rPr>
        <w:t xml:space="preserve">                 06 лютого 2026 року.</w:t>
      </w:r>
    </w:p>
    <w:p w14:paraId="03F9C79E"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Вказаний  лист також надіслано через ІАС «СЕД» на адресу Калуської окружної прокуратури, із яким Петрів А.І. особисто ознайомився о 12:52                04 лютого 2026 року.</w:t>
      </w:r>
    </w:p>
    <w:p w14:paraId="206BA1D6"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Петрів А.І.  упродовж тривалого часу вказані вимоги Офісу Генерального прокурора, керівництва обласної прокуратури та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ігнорував. Прокурора належним чином неодноразово повідомляли  про необхідність пройти огляд, однак до медичного закладу він не з’явився. Петрів А.І. медичний переогляд до сьогодні не пройшов і ухилився від виконання вимог прокурора вищого рівня.</w:t>
      </w:r>
    </w:p>
    <w:p w14:paraId="5C2C536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Встановлено, що відповідно до наказів керівника обласної прокуратури Петрів А.І. упродовж 2025 року загалом перебував у відпустці 41 день, зокрема: 10 днів із 01 до 10 січня (наказ від 30 грудня 2024 року № ***); 1 день –   22 квітня (наказ від 18 квітня 2025 року №***); 16 днів із 10 до 25 травня (наказ від 30 </w:t>
      </w:r>
      <w:r w:rsidRPr="00906676">
        <w:rPr>
          <w:rFonts w:ascii="Times New Roman" w:hAnsi="Times New Roman" w:cs="Times New Roman"/>
          <w:color w:val="363636"/>
          <w:sz w:val="28"/>
          <w:szCs w:val="28"/>
        </w:rPr>
        <w:lastRenderedPageBreak/>
        <w:t>квітня 2025 року № ***); 2 дні із 09 до 10 червня (наказ від 06 червня 2025 року № ***);  12 днів із 14 до 25 липня (наказ від 04 липня 2025 року № ***).</w:t>
      </w:r>
    </w:p>
    <w:p w14:paraId="2B877267"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Водночас Петрів А.І. із заявами про надання відпустки для проходження огляду в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у 2025 році, а також із 02 лютого 2026 року й дотепер до керівництва окружної та обласної прокуратур не звертався. Будь-яких об’єктивних обставин, які б перешкоджали або унеможливлювали його прибуття у зазначений період до медичного закладу, не встановлено.</w:t>
      </w:r>
    </w:p>
    <w:p w14:paraId="063C9BCF"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За інформацією обласної прокуратури, Петрів А.І. у зв’язку із хворобою (отримав травму) упродовж тривалого часу в 2025–2026 роках, а саме: із                24 вересня 2025 року до 30 січня 2026 року, проходив лікування та перебував на лікарняному.</w:t>
      </w:r>
    </w:p>
    <w:p w14:paraId="5E32052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Варто зазначити, що з 01 листопада 2024 року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достовірно було відомо про набутий суспільний розголос щодо отримання прокурорами інвалідності та необхідності прибути до медичного закладу для проходження обстеження, водночас будь-яких заходів щодо цього він не вжив.</w:t>
      </w:r>
    </w:p>
    <w:p w14:paraId="3FFB8DEB"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 Петрів А.І. з питань отримання / проходження МСЕК  неодноразово надавав письмові пояснення щодо наявності у нього статусу особи з інвалідністю, а саме: 01 листопада 2024 року на ім’я Генерального прокурора;   18 серпня 2025 року та 11 лютого 2026 року на ім’я голови комісії обласної прокуратури із проведення службового розслідування; 22 та 25 серпня 2025 року він надіслав письмові пояснення до Комісії.</w:t>
      </w:r>
    </w:p>
    <w:p w14:paraId="30803C6D"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Отже, діями, що суперечать вимогам і правилам прокурорської етики, Петрів А.І. дискредитував себе як працівника органів прокуратури, завдав шкоди авторитету прокуратури як державної інституції. Його небажання упродовж тривалого часу пройти медичне обстеження у межах досудового розслідування для перевірки законності встановлення йому II групи інвалідності скомпрометувало його  як представника держави та підірвало довіру до органів прокуратури загалом.</w:t>
      </w:r>
    </w:p>
    <w:p w14:paraId="429AE316"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Дії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4B069364"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Унаслідок численних публікацій у медіа суспільного резонансу набули випадки ймовірного незаконного отримання та використання статусу особи з інвалідністю працівниками прокуратури. Такі публікації розміщено, зокрема, за посиланнями:</w:t>
      </w:r>
    </w:p>
    <w:p w14:paraId="56513958"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hyperlink r:id="rId6" w:history="1">
        <w:r w:rsidRPr="00906676">
          <w:rPr>
            <w:rStyle w:val="a6"/>
            <w:rFonts w:ascii="Times New Roman" w:hAnsi="Times New Roman" w:cs="Times New Roman"/>
            <w:color w:val="auto"/>
            <w:sz w:val="28"/>
            <w:szCs w:val="28"/>
            <w:u w:val="none"/>
          </w:rPr>
          <w:t>https://suspilne.media/khmelnytskiy/859455-50-pr</w:t>
        </w:r>
      </w:hyperlink>
      <w:r w:rsidRPr="00906676">
        <w:rPr>
          <w:rFonts w:ascii="Times New Roman" w:hAnsi="Times New Roman" w:cs="Times New Roman"/>
          <w:color w:val="363636"/>
          <w:sz w:val="28"/>
          <w:szCs w:val="28"/>
        </w:rPr>
        <w:t>;</w:t>
      </w:r>
    </w:p>
    <w:p w14:paraId="0511D2E4"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hyperlink r:id="rId7" w:history="1">
        <w:r w:rsidRPr="00906676">
          <w:rPr>
            <w:rStyle w:val="a6"/>
            <w:rFonts w:ascii="Times New Roman" w:hAnsi="Times New Roman" w:cs="Times New Roman"/>
            <w:color w:val="auto"/>
            <w:sz w:val="28"/>
            <w:szCs w:val="28"/>
            <w:u w:val="none"/>
          </w:rPr>
          <w:t>https://www.pravda.com.ua/news/2024/10/16/7479994/</w:t>
        </w:r>
      </w:hyperlink>
      <w:r w:rsidRPr="00906676">
        <w:rPr>
          <w:rFonts w:ascii="Times New Roman" w:hAnsi="Times New Roman" w:cs="Times New Roman"/>
          <w:color w:val="363636"/>
          <w:sz w:val="28"/>
          <w:szCs w:val="28"/>
        </w:rPr>
        <w:t>;</w:t>
      </w:r>
    </w:p>
    <w:p w14:paraId="17D43A37"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hyperlink r:id="rId8" w:history="1">
        <w:r w:rsidRPr="00906676">
          <w:rPr>
            <w:rStyle w:val="a6"/>
            <w:rFonts w:ascii="Times New Roman" w:hAnsi="Times New Roman" w:cs="Times New Roman"/>
            <w:color w:val="auto"/>
            <w:sz w:val="28"/>
            <w:szCs w:val="28"/>
            <w:u w:val="none"/>
          </w:rPr>
          <w:t>https://censor.net/ua/resonance/3515195/sprava_tetyany_krupy</w:t>
        </w:r>
      </w:hyperlink>
      <w:r w:rsidRPr="00906676">
        <w:rPr>
          <w:rFonts w:ascii="Times New Roman" w:hAnsi="Times New Roman" w:cs="Times New Roman"/>
          <w:color w:val="363636"/>
          <w:sz w:val="28"/>
          <w:szCs w:val="28"/>
        </w:rPr>
        <w:t>;</w:t>
      </w:r>
    </w:p>
    <w:p w14:paraId="43CA0B19"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hyperlink r:id="rId9" w:history="1">
        <w:r w:rsidRPr="00906676">
          <w:rPr>
            <w:rStyle w:val="a6"/>
            <w:rFonts w:ascii="Times New Roman" w:hAnsi="Times New Roman" w:cs="Times New Roman"/>
            <w:color w:val="auto"/>
            <w:sz w:val="28"/>
            <w:szCs w:val="28"/>
            <w:u w:val="none"/>
          </w:rPr>
          <w:t>https://www.facebook.com/butusov.yuriy/posts/51-прокурор-хмельниччини-на-чолі-з-обласним-прокурором-олійником-оформили-інвалі/274984172464385 44/</w:t>
        </w:r>
      </w:hyperlink>
      <w:r w:rsidRPr="00906676">
        <w:rPr>
          <w:rFonts w:ascii="Times New Roman" w:hAnsi="Times New Roman" w:cs="Times New Roman"/>
          <w:color w:val="363636"/>
          <w:sz w:val="28"/>
          <w:szCs w:val="28"/>
        </w:rPr>
        <w:t>.</w:t>
      </w:r>
    </w:p>
    <w:p w14:paraId="3918A3F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Відповідно до наявної в обласній прокуратурі інформації Петрів А.І. із заявами про необхідність облаштування робочого місця з дотриманням вимог доступності, </w:t>
      </w:r>
      <w:proofErr w:type="spellStart"/>
      <w:r w:rsidRPr="00906676">
        <w:rPr>
          <w:rFonts w:ascii="Times New Roman" w:hAnsi="Times New Roman" w:cs="Times New Roman"/>
          <w:color w:val="363636"/>
          <w:sz w:val="28"/>
          <w:szCs w:val="28"/>
        </w:rPr>
        <w:t>безбар’єрності</w:t>
      </w:r>
      <w:proofErr w:type="spellEnd"/>
      <w:r w:rsidRPr="00906676">
        <w:rPr>
          <w:rFonts w:ascii="Times New Roman" w:hAnsi="Times New Roman" w:cs="Times New Roman"/>
          <w:color w:val="363636"/>
          <w:sz w:val="28"/>
          <w:szCs w:val="28"/>
        </w:rPr>
        <w:t xml:space="preserve"> тощо не звертався. У зв’язку з цим, заходів з облаштування робочого місця не вжито. Іншими соціальними гарантіями у зв’язку зі встановленням інвалідності Петрів А.І. не користувався.</w:t>
      </w:r>
    </w:p>
    <w:p w14:paraId="0157D597"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Рішенням військово-лікарської комісії Калуського об’єднаного  військового  комісаріату Івано-Франківської області  від 04 лютого 2020 року Петрів А.І. визнаний придатним до військової служби у мирний час, та обмежено придатним у воєнний час, про що свідчить запис у військовому квитку військовозобов’язаного. </w:t>
      </w:r>
    </w:p>
    <w:p w14:paraId="21A9A99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За повідомленням обласної прокуратури Петрів А.І. є військовозобов’язаним і перебуває на військовому обліку. Інформації щодо надання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актуальних відомостей до ТЦК та СП  про наявність у нього статусу особи з інвалідністю також немає. Петрів А.І. із 05 грудня 2022 року зареєстрований і проживав у м. Івано-Франківську.</w:t>
      </w:r>
    </w:p>
    <w:p w14:paraId="04DB03D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Відповідно до довідки  Івано-Франківського міського ТЦК та  СП від          21 липня 2025 року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лише у липні 2025 року оформлено відстрочку від призову на військову службу під час мобілізації, на особливий період до                01 червня 2028 року, його визнано в установленому порядку особою                             з інвалідністю. </w:t>
      </w:r>
    </w:p>
    <w:p w14:paraId="612FC847"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Петрів А.І. перебуває на обліку територіального управління Пенсійного фонду України та  отримує пенсію із квітня 2020 року й дотепер як особа                       з інвалідністю відповідно до вимог статті 86 Закону № 1697-VII.</w:t>
      </w:r>
    </w:p>
    <w:p w14:paraId="01233A94"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Також на вимогу члена Комісії обласна прокуратура стосовно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провела службове розслідування.</w:t>
      </w:r>
    </w:p>
    <w:p w14:paraId="3F8AF56A"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У висновку службового розслідування, який затвердив 20 лютого 2026 року керівник обласної прокуратури, констатовано: «Врахувати, що на час завершення службового розслідування інформація щодо результатів перевірки </w:t>
      </w:r>
      <w:r w:rsidRPr="00906676">
        <w:rPr>
          <w:rFonts w:ascii="Times New Roman" w:hAnsi="Times New Roman" w:cs="Times New Roman"/>
          <w:color w:val="363636"/>
          <w:sz w:val="28"/>
          <w:szCs w:val="28"/>
        </w:rPr>
        <w:lastRenderedPageBreak/>
        <w:t xml:space="preserve">Державною установою «Український державний науково-дослідний інститут медико-соціальних проблем інвалідності Міністерства охорони здоров’я України», прийнятих медико-соціальними експертними комісіями рішень про встановлення групи інвалідності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відсутня».</w:t>
      </w:r>
    </w:p>
    <w:p w14:paraId="50F5BF7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«Відомості про те, що прокурором Калуської окружної прокуратури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вчинено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 знайшли своє підтвердження».</w:t>
      </w:r>
    </w:p>
    <w:p w14:paraId="7EBE58D8"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67634DE7"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5. Пояснення прокурора та інших осіб у дисциплінарному провадженні</w:t>
      </w:r>
    </w:p>
    <w:p w14:paraId="67B0856F"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79FBF074"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Прокурор Петрів А.І. пояснив,</w:t>
      </w:r>
      <w:r w:rsidRPr="00906676">
        <w:rPr>
          <w:rFonts w:ascii="Times New Roman" w:hAnsi="Times New Roman" w:cs="Times New Roman"/>
          <w:b/>
          <w:bCs/>
          <w:color w:val="363636"/>
          <w:sz w:val="28"/>
          <w:szCs w:val="28"/>
        </w:rPr>
        <w:t> </w:t>
      </w:r>
      <w:r w:rsidRPr="00906676">
        <w:rPr>
          <w:rFonts w:ascii="Times New Roman" w:hAnsi="Times New Roman" w:cs="Times New Roman"/>
          <w:color w:val="363636"/>
          <w:sz w:val="28"/>
          <w:szCs w:val="28"/>
        </w:rPr>
        <w:t>що він має ІІ групу інвалідності, яку встановила Івано-Франківська обласна МСЕК 06 квітня 2020 року і яку він неодноразово підтверджував у встановленому порядку в квітні 2022 року та травні 2025 року, і яку дотепер не скасовано та незмінено.</w:t>
      </w:r>
    </w:p>
    <w:p w14:paraId="51447904"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Також Петрів А.І. зазначив, що випадків хірургічного втручання у його організм не було. Водночас у зв’язку із погіршенням стану здоров’я він неодноразово, починаючи з серпня 2019 року проходив лікування у стаціонарних відділеннях медичних закладів області, як правило, у КНП «Івано-Франківська обласна клінічна лікарня» та в КНП «Калуська міська лікарня».</w:t>
      </w:r>
    </w:p>
    <w:p w14:paraId="4AE3776D"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Уперше Івано-Франківська обласна МСЕК  06 квітня 2020 року йому встановлено ІІ групу інвалідності, загальне захворювання. Під час проведення переогляду в квітні 2022 року його на обстеження ніхто не викликав і МСЕК самостійно 12 квітня 2022 року йому продовжила раніше встановлену ІІ групу інвалідності, загальне захворювання до травня 2025 року. </w:t>
      </w:r>
    </w:p>
    <w:p w14:paraId="13697CC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Крім того, 20 травня  2025 року він за викликом прибув і пройшов обстеження в КНП «Обласна клінічна лікарня Івано-Франківської обласної ради». Відповідно до витягу з рішення експертної команди з оцінювання повсякденного функціонування особи цього медичного закладу (конфіденційна інформація) йому підтверджено статус особи з інвалідністю ІІ групи, загальне захворювання, із проведенням чергового переогляду до 01 червня 2028 року. </w:t>
      </w:r>
    </w:p>
    <w:p w14:paraId="50E55CA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Про встановлення групи інвалідності Петрів А.І. поінформував обласну прокуратуру та надав копії відповідних документів.</w:t>
      </w:r>
    </w:p>
    <w:p w14:paraId="0A212607"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Після визнання його особою із інвалідністю у квітні 2020 року він звернувся до територіального управління Пенсійного фонду України та дотепер отримує пенсію як особа з інвалідністю відповідно до вимог Закону </w:t>
      </w:r>
      <w:r w:rsidRPr="00906676">
        <w:rPr>
          <w:rFonts w:ascii="Times New Roman" w:hAnsi="Times New Roman" w:cs="Times New Roman"/>
          <w:color w:val="363636"/>
          <w:spacing w:val="-2"/>
          <w:sz w:val="28"/>
          <w:szCs w:val="28"/>
        </w:rPr>
        <w:t>№ 1697-VII.</w:t>
      </w:r>
    </w:p>
    <w:p w14:paraId="34BC9177"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Також Петрів А.І. зазначив, що перебуває на військовому обліку в Івано-Франківському міському ТЦК та СП і з 17 липня 2025 року йому встановлено відстрочку на підставі пункту 2 частини першої статті 23 Закону України «Про мобілізаційну підготовку та мобілізацію».</w:t>
      </w:r>
    </w:p>
    <w:p w14:paraId="4125618A"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Петрів А.І. вказав, що йому було відомо про необхідність прибути для обстеження до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Водночас з поважних причин прибути до зазначеного медичного закладу він не зміг, оскільки у вересні 2025 року отримав травму. Із 24 вересня 2025 року до 30 січня 2026 року проходив лікування і перебував на лікарняному. До роботи приступив лише         02 лютого 2026 року. Також Петрів А.І. повідомив, що мав наміри після покращення стану здоров’я відвідати медичний заклад для проведення огляду.</w:t>
      </w:r>
    </w:p>
    <w:p w14:paraId="521BC6C5"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Петрів А.І.  вважає, що він у встановленому порядку отримав статус особи з інвалідністю, який неодноразово МСЕК підтверджувала. </w:t>
      </w:r>
    </w:p>
    <w:p w14:paraId="0EA55307"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Також він зазначив, що не погоджується із доводами, викладеними у дисциплінарній скарзі, та вважає їх безпідставними, оскільки у медіа жодного разу не йшлося про його прізвище як прокурора, який необґрунтовано отримав статус особи з інвалідністю, відповідно, заходів щодо цього він не вживав.</w:t>
      </w:r>
    </w:p>
    <w:p w14:paraId="776EF6C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Таким чином, Петрів А.І. вважає, що викладені у дисциплінарній скарзі обставини є необ’єктивними та безпідставними.</w:t>
      </w:r>
    </w:p>
    <w:p w14:paraId="76FD2154"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До своїх пояснень Петрів А.І. долучив копії документів про встановлення діагнозу, лікування та проходження оглядів МСЕК.</w:t>
      </w:r>
    </w:p>
    <w:p w14:paraId="67F47DD6"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Виконувач обов’язків начальника відділу організації </w:t>
      </w:r>
      <w:proofErr w:type="spellStart"/>
      <w:r w:rsidRPr="00906676">
        <w:rPr>
          <w:rFonts w:ascii="Times New Roman" w:hAnsi="Times New Roman" w:cs="Times New Roman"/>
          <w:color w:val="363636"/>
          <w:sz w:val="28"/>
          <w:szCs w:val="28"/>
        </w:rPr>
        <w:t>закупівель</w:t>
      </w:r>
      <w:proofErr w:type="spellEnd"/>
      <w:r w:rsidRPr="00906676">
        <w:rPr>
          <w:rFonts w:ascii="Times New Roman" w:hAnsi="Times New Roman" w:cs="Times New Roman"/>
          <w:color w:val="363636"/>
          <w:sz w:val="28"/>
          <w:szCs w:val="28"/>
        </w:rPr>
        <w:t>, матеріально-технічного забезпечення та цивільного захисту обласної прокуратури ОСОБА-5 пояснив, що  прокурор Петрів А.І. до обласної прокуратури  із заявою про створення спеціальних умов праці, про спеціальне  облаштування  робочого місця чи  про забезпечення допоміжними засобами для належного виконання службових обов’язків як особа з інвалідністю не звертався.</w:t>
      </w:r>
    </w:p>
    <w:p w14:paraId="298C715B"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Начальник відділу кадрової роботи та державної служби обласної прокуратури ОСОБА-6 пояснила, що за результатами опрацювання особової справи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встановлено, що він до обласної прокуратури надав копії таких документів: довідки до </w:t>
      </w:r>
      <w:proofErr w:type="spellStart"/>
      <w:r w:rsidRPr="00906676">
        <w:rPr>
          <w:rFonts w:ascii="Times New Roman" w:hAnsi="Times New Roman" w:cs="Times New Roman"/>
          <w:color w:val="363636"/>
          <w:sz w:val="28"/>
          <w:szCs w:val="28"/>
        </w:rPr>
        <w:t>акта</w:t>
      </w:r>
      <w:proofErr w:type="spellEnd"/>
      <w:r w:rsidRPr="00906676">
        <w:rPr>
          <w:rFonts w:ascii="Times New Roman" w:hAnsi="Times New Roman" w:cs="Times New Roman"/>
          <w:color w:val="363636"/>
          <w:sz w:val="28"/>
          <w:szCs w:val="28"/>
        </w:rPr>
        <w:t xml:space="preserve"> огляду МСЕК від 06 квітня 2020 року та  індивідуальну програму реабілітації інваліда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довідки Головного </w:t>
      </w:r>
      <w:r w:rsidRPr="00906676">
        <w:rPr>
          <w:rFonts w:ascii="Times New Roman" w:hAnsi="Times New Roman" w:cs="Times New Roman"/>
          <w:color w:val="363636"/>
          <w:sz w:val="28"/>
          <w:szCs w:val="28"/>
        </w:rPr>
        <w:lastRenderedPageBreak/>
        <w:t xml:space="preserve">управління Пенсійного фонду України в області про те, що Петрів А.І. із                 03 квітня 2020 року отримує пенсію як особа з інвалідністю; пенсійного посвідчення; довідки до </w:t>
      </w:r>
      <w:proofErr w:type="spellStart"/>
      <w:r w:rsidRPr="00906676">
        <w:rPr>
          <w:rFonts w:ascii="Times New Roman" w:hAnsi="Times New Roman" w:cs="Times New Roman"/>
          <w:color w:val="363636"/>
          <w:sz w:val="28"/>
          <w:szCs w:val="28"/>
        </w:rPr>
        <w:t>акта</w:t>
      </w:r>
      <w:proofErr w:type="spellEnd"/>
      <w:r w:rsidRPr="00906676">
        <w:rPr>
          <w:rFonts w:ascii="Times New Roman" w:hAnsi="Times New Roman" w:cs="Times New Roman"/>
          <w:color w:val="363636"/>
          <w:sz w:val="28"/>
          <w:szCs w:val="28"/>
        </w:rPr>
        <w:t xml:space="preserve"> МСЕК від 12 квітня 2022 року;  індивідуальної програми реабілітації інваліда; витягу з рішення експертної команди з оцінювання повсякденного функціонування особи від 20 травня 2025 року;  рекомендацій, які є частиною індивідуальної програми реабілітації інваліда. </w:t>
      </w:r>
    </w:p>
    <w:p w14:paraId="0BE57825"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Також ОСОБА-6 зазначила, що будь-яких заяв і повідомлень від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пов’язаних із наявністю у нього статусу особи з інвалідністю, до відділу не надходило.</w:t>
      </w:r>
    </w:p>
    <w:p w14:paraId="7D3ECCE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Головний спеціаліст з питань мобілізаційної роботи відділу кадрової роботи та державної служби обласної прокуратури ОСОБА-7 пояснив, що Петрів А.І. є військовозобов’язаним  рядового складу та перебуває на військовому обліку в Івано-Франківському міському  ТЦК та СП. Військово-лікарською комісією Калуського об’єднаного міського військового комісаріату від                    04 лютого 2020 року визнаний придатним до військової служби у мирний час та обмежено придатним у воєнний час.</w:t>
      </w:r>
    </w:p>
    <w:p w14:paraId="6D46985F"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 В обласній прокуратурі немає відомостей щодо надання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до ТЦК та СП інформації про наявність у нього статусу особи з інвалідністю. На сьогодні він органами прокуратури області не заброньований. </w:t>
      </w:r>
    </w:p>
    <w:p w14:paraId="48505D09"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За інформацією, наявною в Єдиному державному реєстрі призовників, військовозобов’язаних та резервістів, сформованому за допомогою порталу «Дія»,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оформлено відстрочку від призову на військову службу на період мобілізації та на воєнний час на підставі вимог  статті 23 Закону України «Про мобілізаційну підготовку та мобілізацію».</w:t>
      </w:r>
    </w:p>
    <w:p w14:paraId="4E0E0B18"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Начальник відділу фінансування та бухгалтерського обліку – головний бухгалтер обласної прокуратури ОСОБА-8 пояснила, що до відділу в квітні 2020 року надійшла копія довідки до </w:t>
      </w:r>
      <w:proofErr w:type="spellStart"/>
      <w:r w:rsidRPr="00906676">
        <w:rPr>
          <w:rFonts w:ascii="Times New Roman" w:hAnsi="Times New Roman" w:cs="Times New Roman"/>
          <w:color w:val="363636"/>
          <w:sz w:val="28"/>
          <w:szCs w:val="28"/>
        </w:rPr>
        <w:t>акта</w:t>
      </w:r>
      <w:proofErr w:type="spellEnd"/>
      <w:r w:rsidRPr="00906676">
        <w:rPr>
          <w:rFonts w:ascii="Times New Roman" w:hAnsi="Times New Roman" w:cs="Times New Roman"/>
          <w:color w:val="363636"/>
          <w:sz w:val="28"/>
          <w:szCs w:val="28"/>
        </w:rPr>
        <w:t xml:space="preserve"> МСЕК серії (конфіденційна інформація) про встановлення до 01 травня 2022 року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ІІ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w:t>
      </w:r>
    </w:p>
    <w:p w14:paraId="0BCC75FB"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Надалі, у квітні 2022 року до відділу надійшла довідка до </w:t>
      </w:r>
      <w:proofErr w:type="spellStart"/>
      <w:r w:rsidRPr="00906676">
        <w:rPr>
          <w:rFonts w:ascii="Times New Roman" w:hAnsi="Times New Roman" w:cs="Times New Roman"/>
          <w:color w:val="363636"/>
          <w:sz w:val="28"/>
          <w:szCs w:val="28"/>
        </w:rPr>
        <w:t>акта</w:t>
      </w:r>
      <w:proofErr w:type="spellEnd"/>
      <w:r w:rsidRPr="00906676">
        <w:rPr>
          <w:rFonts w:ascii="Times New Roman" w:hAnsi="Times New Roman" w:cs="Times New Roman"/>
          <w:color w:val="363636"/>
          <w:sz w:val="28"/>
          <w:szCs w:val="28"/>
        </w:rPr>
        <w:t xml:space="preserve"> МСЕК серії (конфіденційна інформація) від 12 квітня 2022 року про встановлення / продовження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ІІ групи інвалідності до 01 травня 2025 року.</w:t>
      </w:r>
    </w:p>
    <w:p w14:paraId="3DD6E4FE"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 xml:space="preserve">У травні 2025 року отримано витяг із рішення експертної команди з оцінювання повсякденного функціонування особи від 20 травня 2025 року, згідно з яким підтверджено наявність 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ІІ групи інвалідності до         01 червня 2028 року.</w:t>
      </w:r>
    </w:p>
    <w:p w14:paraId="781BB0B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Також Банах О.С. зазначила, що 06 травня 2020 року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видано довідку щодо складових його заробітної плати для пред’явлення до Пенсійного фонду України.</w:t>
      </w:r>
    </w:p>
    <w:p w14:paraId="5956A75B"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6C5F304A"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6. Джерела права, що підлягають застосуванню, і юридична оцінка встановлених обставин</w:t>
      </w:r>
    </w:p>
    <w:p w14:paraId="1ACC65BF" w14:textId="77777777" w:rsidR="00906676" w:rsidRPr="00906676" w:rsidRDefault="00906676" w:rsidP="00906676">
      <w:pPr>
        <w:shd w:val="clear" w:color="auto" w:fill="FCFCFC"/>
        <w:spacing w:beforeAutospacing="1" w:afterAutospacing="1"/>
        <w:jc w:val="both"/>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 </w:t>
      </w:r>
    </w:p>
    <w:p w14:paraId="2E68025E"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72F898B"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і гідність професії, вести себе </w:t>
      </w:r>
      <w:proofErr w:type="spellStart"/>
      <w:r w:rsidRPr="00906676">
        <w:rPr>
          <w:rFonts w:ascii="Times New Roman" w:hAnsi="Times New Roman" w:cs="Times New Roman"/>
          <w:color w:val="363636"/>
          <w:sz w:val="28"/>
          <w:szCs w:val="28"/>
        </w:rPr>
        <w:t>професійно</w:t>
      </w:r>
      <w:proofErr w:type="spellEnd"/>
      <w:r w:rsidRPr="00906676">
        <w:rPr>
          <w:rFonts w:ascii="Times New Roman" w:hAnsi="Times New Roman" w:cs="Times New Roman"/>
          <w:color w:val="363636"/>
          <w:sz w:val="28"/>
          <w:szCs w:val="28"/>
        </w:rPr>
        <w:t>, відповідно до закону, правил та етики їхньої професії, у будь-який час дотримуватися найбільш високих норм чесності.</w:t>
      </w:r>
    </w:p>
    <w:p w14:paraId="25BC7895"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Відповідно до пунктів 1, 3 Керівних принципів ООН до ролі обвинувачів, які прийняті Восьмим конгресом Організації Об’єднаних Націй з профілактики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A6AB2D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A5C8DBE"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4BB69A79"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750F5E4"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7F5EED1"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70D78A3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обвинувачів –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17DF167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46E621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9B624C2"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906676">
        <w:rPr>
          <w:rFonts w:ascii="Times New Roman" w:hAnsi="Times New Roman" w:cs="Times New Roman"/>
          <w:color w:val="363636"/>
          <w:sz w:val="28"/>
          <w:szCs w:val="28"/>
        </w:rPr>
        <w:lastRenderedPageBreak/>
        <w:t>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BAD11D9"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906676">
        <w:rPr>
          <w:rFonts w:ascii="Times New Roman" w:hAnsi="Times New Roman" w:cs="Times New Roman"/>
          <w:color w:val="363636"/>
          <w:sz w:val="28"/>
          <w:szCs w:val="28"/>
        </w:rPr>
        <w:t>професійно</w:t>
      </w:r>
      <w:proofErr w:type="spellEnd"/>
      <w:r w:rsidRPr="00906676">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у законодавстві, що стосуються його діяльності.</w:t>
      </w:r>
    </w:p>
    <w:p w14:paraId="199296EA"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7B443C2"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людей, що дає змогу  бачити в іншому подібного собі.</w:t>
      </w:r>
    </w:p>
    <w:p w14:paraId="49983E85"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0A3545F"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4E8BB78"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Відповідно до статті 21 Кодексу </w:t>
      </w:r>
      <w:bookmarkStart w:id="0" w:name="n87"/>
      <w:bookmarkEnd w:id="0"/>
      <w:r w:rsidRPr="00906676">
        <w:rPr>
          <w:rFonts w:ascii="Times New Roman" w:hAnsi="Times New Roman" w:cs="Times New Roman"/>
          <w:color w:val="363636"/>
          <w:sz w:val="28"/>
          <w:szCs w:val="28"/>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906676">
        <w:rPr>
          <w:rFonts w:ascii="Times New Roman" w:hAnsi="Times New Roman" w:cs="Times New Roman"/>
          <w:color w:val="363636"/>
          <w:sz w:val="28"/>
          <w:szCs w:val="28"/>
        </w:rPr>
        <w:t xml:space="preserve"> Прокурору слід уникати особистих </w:t>
      </w:r>
      <w:proofErr w:type="spellStart"/>
      <w:r w:rsidRPr="00906676">
        <w:rPr>
          <w:rFonts w:ascii="Times New Roman" w:hAnsi="Times New Roman" w:cs="Times New Roman"/>
          <w:color w:val="363636"/>
          <w:sz w:val="28"/>
          <w:szCs w:val="28"/>
        </w:rPr>
        <w:t>зв’язків</w:t>
      </w:r>
      <w:proofErr w:type="spellEnd"/>
      <w:r w:rsidRPr="00906676">
        <w:rPr>
          <w:rFonts w:ascii="Times New Roman" w:hAnsi="Times New Roman" w:cs="Times New Roman"/>
          <w:color w:val="363636"/>
          <w:sz w:val="28"/>
          <w:szCs w:val="28"/>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w:t>
      </w:r>
      <w:r w:rsidRPr="00906676">
        <w:rPr>
          <w:rFonts w:ascii="Times New Roman" w:hAnsi="Times New Roman" w:cs="Times New Roman"/>
          <w:color w:val="363636"/>
          <w:sz w:val="28"/>
          <w:szCs w:val="28"/>
        </w:rPr>
        <w:lastRenderedPageBreak/>
        <w:t>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2F6CC74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B25E314"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06676">
        <w:rPr>
          <w:rFonts w:ascii="Times New Roman" w:hAnsi="Times New Roman" w:cs="Times New Roman"/>
          <w:color w:val="363636"/>
          <w:sz w:val="28"/>
          <w:szCs w:val="28"/>
        </w:rPr>
        <w:t>професійно</w:t>
      </w:r>
      <w:proofErr w:type="spellEnd"/>
      <w:r w:rsidRPr="00906676">
        <w:rPr>
          <w:rFonts w:ascii="Times New Roman" w:hAnsi="Times New Roman" w:cs="Times New Roman"/>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778572DE"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9901/229/19).</w:t>
      </w:r>
    </w:p>
    <w:p w14:paraId="5594B18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46C2E49"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5388BFA"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55EA70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906676">
        <w:rPr>
          <w:rFonts w:ascii="Times New Roman" w:hAnsi="Times New Roman" w:cs="Times New Roman"/>
          <w:color w:val="363636"/>
          <w:sz w:val="28"/>
          <w:szCs w:val="28"/>
        </w:rPr>
        <w:t>професійно</w:t>
      </w:r>
      <w:proofErr w:type="spellEnd"/>
      <w:r w:rsidRPr="00906676">
        <w:rPr>
          <w:rFonts w:ascii="Times New Roman" w:hAnsi="Times New Roman" w:cs="Times New Roman"/>
          <w:color w:val="363636"/>
          <w:sz w:val="28"/>
          <w:szCs w:val="28"/>
        </w:rPr>
        <w:t>, не піддаватися впливу індивідуальних чи приватних інтересів.</w:t>
      </w:r>
    </w:p>
    <w:p w14:paraId="7B3B5E2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F982CD4"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Законом України «Про запобігання корупції» і Законом № 1697 VII.  </w:t>
      </w:r>
    </w:p>
    <w:p w14:paraId="7BFC8413"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На момент встановлення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у квітні 2020 року групи інвалідності зазначені питання регламентувалися: Положенням про медико-соціальну експертизу і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2163BC8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Надаючи юридичну оцінку діям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Комісія виходить з такого.</w:t>
      </w:r>
    </w:p>
    <w:p w14:paraId="0A451337"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підриву довіри до прокуратури як державного інституту.</w:t>
      </w:r>
    </w:p>
    <w:p w14:paraId="16FEDBFB"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Згідно з Коментарем Кодексу професійної етики та поведінки прокурорів, затвердженими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4A49EC19"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shd w:val="clear" w:color="auto" w:fill="FCFCFC"/>
        </w:rPr>
        <w:t>Прокурор Петрів А.І.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 жовтня </w:t>
      </w:r>
      <w:r w:rsidRPr="00906676">
        <w:rPr>
          <w:rFonts w:ascii="Times New Roman" w:hAnsi="Times New Roman" w:cs="Times New Roman"/>
          <w:color w:val="363636"/>
          <w:sz w:val="28"/>
          <w:szCs w:val="28"/>
        </w:rPr>
        <w:t>2024</w:t>
      </w:r>
      <w:r w:rsidRPr="00906676">
        <w:rPr>
          <w:rFonts w:ascii="Times New Roman" w:hAnsi="Times New Roman" w:cs="Times New Roman"/>
          <w:color w:val="363636"/>
          <w:sz w:val="28"/>
          <w:szCs w:val="28"/>
          <w:shd w:val="clear" w:color="auto" w:fill="FCFCFC"/>
        </w:rPr>
        <w:t> року № 732/</w:t>
      </w:r>
      <w:r w:rsidRPr="00906676">
        <w:rPr>
          <w:rFonts w:ascii="Times New Roman" w:hAnsi="Times New Roman" w:cs="Times New Roman"/>
          <w:color w:val="363636"/>
          <w:sz w:val="28"/>
          <w:szCs w:val="28"/>
        </w:rPr>
        <w:t>2024</w:t>
      </w:r>
      <w:r w:rsidRPr="00906676">
        <w:rPr>
          <w:rFonts w:ascii="Times New Roman" w:hAnsi="Times New Roman" w:cs="Times New Roman"/>
          <w:color w:val="363636"/>
          <w:sz w:val="28"/>
          <w:szCs w:val="28"/>
          <w:shd w:val="clear" w:color="auto" w:fill="FCFCFC"/>
        </w:rPr>
        <w:t>. Відповідно до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0F3529A"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Окрім того, враховано, що прокурор Петрів А.І., перебуваючи на військовому обліку військовозобов’язаних, документи про наявність у нього         ІІ групи інвалідності до ТЦК та СП надав лише у липні 2025 року під час проведення перевірки в дисциплінарному провадженні, водночас особою з інвалідністю його визнано ще у квітні 2020 року.</w:t>
      </w:r>
    </w:p>
    <w:p w14:paraId="61B4976A"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Відповідно до Положення про військово-лікарську </w:t>
      </w:r>
      <w:proofErr w:type="spellStart"/>
      <w:r w:rsidRPr="00906676">
        <w:rPr>
          <w:rFonts w:ascii="Times New Roman" w:hAnsi="Times New Roman" w:cs="Times New Roman"/>
          <w:color w:val="363636"/>
          <w:sz w:val="28"/>
          <w:szCs w:val="28"/>
        </w:rPr>
        <w:t>експертизув</w:t>
      </w:r>
      <w:proofErr w:type="spellEnd"/>
      <w:r w:rsidRPr="00906676">
        <w:rPr>
          <w:rFonts w:ascii="Times New Roman" w:hAnsi="Times New Roman" w:cs="Times New Roman"/>
          <w:color w:val="363636"/>
          <w:sz w:val="28"/>
          <w:szCs w:val="28"/>
        </w:rPr>
        <w:t xml:space="preserve"> Збройних Силах України, затвердженого наказом Міністерства оборони України № 402 від 14серпня 2008 року, а також Переліку </w:t>
      </w:r>
      <w:proofErr w:type="spellStart"/>
      <w:r w:rsidRPr="00906676">
        <w:rPr>
          <w:rFonts w:ascii="Times New Roman" w:hAnsi="Times New Roman" w:cs="Times New Roman"/>
          <w:color w:val="363636"/>
          <w:sz w:val="28"/>
          <w:szCs w:val="28"/>
        </w:rPr>
        <w:t>хвороб</w:t>
      </w:r>
      <w:proofErr w:type="spellEnd"/>
      <w:r w:rsidRPr="00906676">
        <w:rPr>
          <w:rFonts w:ascii="Times New Roman" w:hAnsi="Times New Roman" w:cs="Times New Roman"/>
          <w:color w:val="363636"/>
          <w:sz w:val="28"/>
          <w:szCs w:val="28"/>
        </w:rPr>
        <w:t>, які виключають військову службу, особи, які мають І або ІІ групу інвалідності, визнаються непридатними до військової служби у мирний і воєнний час (категорія «непридатний з виключенням з військового обліку»). Таким чином, Петрів А.І. з офіційно встановленою ІІ групою інвалідності повинен був вжити заходів для зняття з військового обліку після подання документів до ТЦК та СП, оскільки зняття з військового обліку за наявності підстав – це обов’язок, а не право.</w:t>
      </w:r>
    </w:p>
    <w:p w14:paraId="6821A38F"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Несвоєчасне повідомлення ТЦК та СП щодо наявної групи інвалідності й одночасне перебування в статусі військовозобов’язаного чи броньованого –  є порушенням порядку обліку, що для прокурора є етично недопустимим та має вигляд зловживання чи службової недбалості. Такі дії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можуть стати підставою для втрати довіри не лише до статусу прокурора в контексті доброчесності, а й до статусу військовослужбовця як такого.</w:t>
      </w:r>
    </w:p>
    <w:p w14:paraId="6D8C8DE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Крім того, як зазначалося раніше, Петрів А.І. відповідно до наказів керівника обласної прокуратури у 2025 році загалом перебував у відпустці           41 день.  Також із 24 вересня 2025 року до 30 січня 2026 року він перебував на лікарняному у зв’язку з тимчасовою втратою працездатності.</w:t>
      </w:r>
    </w:p>
    <w:p w14:paraId="442D82EE"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Незважаючи на поінформованість про необхідність прибути до медичного закладу для проходження обстеження, Петрів  А.І. належних заходів не вжив. У нього із 01 січня до 24 вересня 2025 року (до моменту отримання травми) та з     02 лютого 2026 року й дотепер була реальна можливість відвідати єдиний уповноважений державний орган системи МОЗ України –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для проходження відповідного обстеження.</w:t>
      </w:r>
    </w:p>
    <w:p w14:paraId="2104C964"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Комісія вважає, що вказаних періодів було достатньо щоб скоригувати робочий графік та пройти обстеження в медичному закладі. Об’єктивних даних, які б унеможливлювали його прибуття до медичного закладу для проходження повторного обстеження у вказані періоди, Комісія не встановила.</w:t>
      </w:r>
    </w:p>
    <w:p w14:paraId="4FAECE81"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Згідно з декларацією особи, уповноваженої на виконання функцій держави або місцевого самоврядування, яку подав Петрів А.І., і яка розміщена на </w:t>
      </w:r>
      <w:proofErr w:type="spellStart"/>
      <w:r w:rsidRPr="00906676">
        <w:rPr>
          <w:rFonts w:ascii="Times New Roman" w:hAnsi="Times New Roman" w:cs="Times New Roman"/>
          <w:color w:val="363636"/>
          <w:sz w:val="28"/>
          <w:szCs w:val="28"/>
        </w:rPr>
        <w:t>вебсайті</w:t>
      </w:r>
      <w:proofErr w:type="spellEnd"/>
      <w:r w:rsidRPr="00906676">
        <w:rPr>
          <w:rFonts w:ascii="Times New Roman" w:hAnsi="Times New Roman" w:cs="Times New Roman"/>
          <w:color w:val="363636"/>
          <w:sz w:val="28"/>
          <w:szCs w:val="28"/>
        </w:rPr>
        <w:t xml:space="preserve"> Національного агентства з питань запобігання корупції, він із 2020 року  щомісячно отримував дохід у вигляді пенсійних виплат з Пенсійного фонду України відповідно до Закону № 1697</w:t>
      </w:r>
      <w:r w:rsidRPr="00906676">
        <w:rPr>
          <w:rFonts w:ascii="Times New Roman" w:hAnsi="Times New Roman" w:cs="Times New Roman"/>
          <w:color w:val="363636"/>
          <w:sz w:val="28"/>
          <w:szCs w:val="28"/>
        </w:rPr>
        <w:noBreakHyphen/>
        <w:t>VII.</w:t>
      </w:r>
    </w:p>
    <w:p w14:paraId="00350827"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Таким чином, Комісія вважає, що прокурор Петрів А.І. використовував свій статус особи з інвалідністю з метою отримання відповідних пенсійних виплат згідно із Законом  № 1697 VII.</w:t>
      </w:r>
    </w:p>
    <w:p w14:paraId="0D86791E"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Прокурор Петрів А.І., 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він проігнорував неодноразові вимоги керівництва щодо проходження повторного медичного огляду, не з’явився до медичного закладу, не забезпечив публічного спростування сумнівів у законності встановлення групи інвалідності.</w:t>
      </w:r>
    </w:p>
    <w:p w14:paraId="7AE1292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Прокурор Петрів А.І.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сприяє підриву суспільної довіри до державної інституції, формує враження про толерування корупційних ризиків всередині системи, особливо в період дії особливого правового режиму – воєнного стану.</w:t>
      </w:r>
    </w:p>
    <w:p w14:paraId="2AF56AD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Належної реакції з боку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не було, адже до сьогодні він не проявив ініціативи щодо публічного чи службового підтвердження законності встановлення йому групи інвалідності, хоча мав реальну можливість це зробити. Він не надав належних доказів об’єктивної поважності нез’явлення, а висловив свою позицію щодо небажання проходити таке медичне обстеження у стаціонарі відповідного медичного закладу та фактично ухилився від його проходження. </w:t>
      </w:r>
      <w:r w:rsidRPr="00906676">
        <w:rPr>
          <w:rFonts w:ascii="Times New Roman" w:hAnsi="Times New Roman" w:cs="Times New Roman"/>
          <w:color w:val="363636"/>
          <w:sz w:val="28"/>
          <w:szCs w:val="28"/>
        </w:rPr>
        <w:lastRenderedPageBreak/>
        <w:t>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загалом.</w:t>
      </w:r>
    </w:p>
    <w:p w14:paraId="240F73EC"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У зв’язку з викладеним Комісія критично оцінює пояснення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щодо поважності причин його нез’явлення, які фактично не відповідають дійсності, і вважає їх спробою ввести Комісію в оману та можливістю уникнути  відповідальності.  </w:t>
      </w:r>
    </w:p>
    <w:p w14:paraId="7FDEEDB6"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shd w:val="clear" w:color="auto" w:fill="FCFCFC"/>
        </w:rPr>
        <w:t xml:space="preserve">Водночас тривале неприбуття </w:t>
      </w:r>
      <w:proofErr w:type="spellStart"/>
      <w:r w:rsidRPr="00906676">
        <w:rPr>
          <w:rFonts w:ascii="Times New Roman" w:hAnsi="Times New Roman" w:cs="Times New Roman"/>
          <w:color w:val="363636"/>
          <w:sz w:val="28"/>
          <w:szCs w:val="28"/>
          <w:shd w:val="clear" w:color="auto" w:fill="FCFCFC"/>
        </w:rPr>
        <w:t>Петріва</w:t>
      </w:r>
      <w:proofErr w:type="spellEnd"/>
      <w:r w:rsidRPr="00906676">
        <w:rPr>
          <w:rFonts w:ascii="Times New Roman" w:hAnsi="Times New Roman" w:cs="Times New Roman"/>
          <w:color w:val="363636"/>
          <w:sz w:val="28"/>
          <w:szCs w:val="28"/>
          <w:shd w:val="clear" w:color="auto" w:fill="FCFCFC"/>
        </w:rPr>
        <w:t xml:space="preserve"> А.І.  до медичного закладу викликає сумніви щодо законності й обґрунтованості встановлення йому II групи інвалідності. У таких випадках природно виникає припущення, що відсутність готовності підтвердити законність набутого ним статусу може свідчити про його неправомірність. Під сумнів ставиться не лише власне сам статус інвалідності, а й пов’язані з ним соціально-правові гарантії, зокрема можливість отримання пенсії по інвалідності.</w:t>
      </w:r>
    </w:p>
    <w:p w14:paraId="26525C2D"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Відповідно до частини другої статті 11 Закону України «Про інформацію» встановлено заборону збирати, зберігати, поширювати конфіденційну інформацію про особу без її згоди, крім випадків, визначених законом. Конституційний Суду України від 20 січня 2012 року у справі № 1-9/2012  розтлумачив,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w:t>
      </w:r>
      <w:r w:rsidRPr="00906676">
        <w:rPr>
          <w:rFonts w:ascii="Times New Roman" w:hAnsi="Times New Roman" w:cs="Times New Roman"/>
          <w:i/>
          <w:iCs/>
          <w:color w:val="363636"/>
          <w:sz w:val="28"/>
          <w:szCs w:val="28"/>
        </w:rPr>
        <w:t>за винятком даних стосовно виконання повноважень особою, яка обіймає посаду зі здійсненням функцій держави</w:t>
      </w:r>
      <w:r w:rsidRPr="00906676">
        <w:rPr>
          <w:rFonts w:ascii="Times New Roman" w:hAnsi="Times New Roman" w:cs="Times New Roman"/>
          <w:b/>
          <w:bCs/>
          <w:i/>
          <w:iCs/>
          <w:color w:val="363636"/>
          <w:sz w:val="28"/>
          <w:szCs w:val="28"/>
        </w:rPr>
        <w:t> </w:t>
      </w:r>
      <w:r w:rsidRPr="00906676">
        <w:rPr>
          <w:rFonts w:ascii="Times New Roman" w:hAnsi="Times New Roman" w:cs="Times New Roman"/>
          <w:color w:val="363636"/>
          <w:sz w:val="28"/>
          <w:szCs w:val="28"/>
        </w:rPr>
        <w:t>або органів місцевого самоврядування.  У підпункті «е» пункту 1 частини першої статті 3 Закону України «Про запобігання корупції» вказано, що посадові та службові особи органів прокуратури належать до осіб, які уповноважені на виконання функцій держави. Хоча дії, спрямовані на отримання інвалідності прокурором і мають умовно приватний характер, вони так чи інакше впливають та пов’язані з виконанням обов’язків прокурора.</w:t>
      </w:r>
    </w:p>
    <w:p w14:paraId="40A6E3F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Таким чином, вони можуть охоплюватися складом дисциплінарних правопорушень, які передбачені статтею 43 Закону № 1697 VII.</w:t>
      </w:r>
    </w:p>
    <w:p w14:paraId="5D846EB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C986994"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 xml:space="preserve">Європейський суд з прав людини (далі – ЄСПЛ) у своїх рішеннях також неодноразово висловлювався щодо меж втручання у визначені права, зокрема у право на </w:t>
      </w:r>
      <w:proofErr w:type="spellStart"/>
      <w:r w:rsidRPr="00906676">
        <w:rPr>
          <w:rFonts w:ascii="Times New Roman" w:hAnsi="Times New Roman" w:cs="Times New Roman"/>
          <w:color w:val="363636"/>
          <w:sz w:val="28"/>
          <w:szCs w:val="28"/>
        </w:rPr>
        <w:t>приватність</w:t>
      </w:r>
      <w:proofErr w:type="spellEnd"/>
      <w:r w:rsidRPr="00906676">
        <w:rPr>
          <w:rFonts w:ascii="Times New Roman" w:hAnsi="Times New Roman" w:cs="Times New Roman"/>
          <w:color w:val="363636"/>
          <w:sz w:val="28"/>
          <w:szCs w:val="28"/>
        </w:rPr>
        <w:t>, передбачене статтею 8 Конвенції про захист прав людини та основоположних свобод (далі – ЄКПЛ).</w:t>
      </w:r>
      <w:bookmarkStart w:id="3" w:name="_Hlk205911486"/>
      <w:bookmarkEnd w:id="3"/>
    </w:p>
    <w:p w14:paraId="3E171959"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У статті 8 ЄКПЛ визначено право на повагу до приватного та сімейного життя. Водночас цією статтею передбачено можливість і межі втручання в таке право у випадку, коли це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7344938"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Тобто, як видно з практики ЄСПЛ, у випадках забезпечення права на </w:t>
      </w:r>
      <w:proofErr w:type="spellStart"/>
      <w:r w:rsidRPr="00906676">
        <w:rPr>
          <w:rFonts w:ascii="Times New Roman" w:hAnsi="Times New Roman" w:cs="Times New Roman"/>
          <w:color w:val="363636"/>
          <w:sz w:val="28"/>
          <w:szCs w:val="28"/>
        </w:rPr>
        <w:t>приватність</w:t>
      </w:r>
      <w:proofErr w:type="spellEnd"/>
      <w:r w:rsidRPr="00906676">
        <w:rPr>
          <w:rFonts w:ascii="Times New Roman" w:hAnsi="Times New Roman" w:cs="Times New Roman"/>
          <w:color w:val="363636"/>
          <w:sz w:val="28"/>
          <w:szCs w:val="28"/>
        </w:rPr>
        <w:t xml:space="preserve"> необхідно встановити: чи дійсно певна сфера життєдіяльності людини стосувалася саме приватної сфери, чи вона охоплювалася ширшим колом правовідносин; у випадку втручання в право на </w:t>
      </w:r>
      <w:proofErr w:type="spellStart"/>
      <w:r w:rsidRPr="00906676">
        <w:rPr>
          <w:rFonts w:ascii="Times New Roman" w:hAnsi="Times New Roman" w:cs="Times New Roman"/>
          <w:color w:val="363636"/>
          <w:sz w:val="28"/>
          <w:szCs w:val="28"/>
        </w:rPr>
        <w:t>приватність</w:t>
      </w:r>
      <w:proofErr w:type="spellEnd"/>
      <w:r w:rsidRPr="00906676">
        <w:rPr>
          <w:rFonts w:ascii="Times New Roman" w:hAnsi="Times New Roman" w:cs="Times New Roman"/>
          <w:color w:val="363636"/>
          <w:sz w:val="28"/>
          <w:szCs w:val="28"/>
        </w:rPr>
        <w:t xml:space="preserve"> або його обмеження, необхідним є дотримання умов, за якими держава може втручатися у здійснення захищеного права.</w:t>
      </w:r>
    </w:p>
    <w:p w14:paraId="4BE9B3AC"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Такі умови викладено в пункті 2 статті 8 ЄКПЛ, а саме: законність; наявність легітимної мети; пропорційність.</w:t>
      </w:r>
    </w:p>
    <w:p w14:paraId="5F9EAE84"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Ураховуючи викладене, Комісія дійшла висновку, що втручання у право </w:t>
      </w:r>
      <w:proofErr w:type="spellStart"/>
      <w:r w:rsidRPr="00906676">
        <w:rPr>
          <w:rFonts w:ascii="Times New Roman" w:hAnsi="Times New Roman" w:cs="Times New Roman"/>
          <w:color w:val="363636"/>
          <w:sz w:val="28"/>
          <w:szCs w:val="28"/>
        </w:rPr>
        <w:t>приватності</w:t>
      </w:r>
      <w:proofErr w:type="spellEnd"/>
      <w:r w:rsidRPr="00906676">
        <w:rPr>
          <w:rFonts w:ascii="Times New Roman" w:hAnsi="Times New Roman" w:cs="Times New Roman"/>
          <w:color w:val="363636"/>
          <w:sz w:val="28"/>
          <w:szCs w:val="28"/>
        </w:rPr>
        <w:t>, передбачене у статті 8 ЄКПЛ у цьому випадку немає, а питання про набуття та використання прокурором  статусу особи з інвалідністю перевіряє Комісія виключно через призму наявності в його діях дисциплінарного проступку, передбаченого статтею  43 Закону № 1697-VII.</w:t>
      </w:r>
    </w:p>
    <w:p w14:paraId="6599E06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Члени Комісії не володіють знаннями у галузі медицини, діють на підставі, у межах повноважень та у спосіб, передбачені Конституцією і законами України, а тому не надають оцінки медичним критеріям встановлення інвалідності або оцінки медичній документації.</w:t>
      </w:r>
    </w:p>
    <w:p w14:paraId="5B42E98B"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shd w:val="clear" w:color="auto" w:fill="FCFCFC"/>
        </w:rPr>
        <w:t>Прокурор Петрів А.І. проігнорував етичні норми, які є основоположними засадами поведінки прокурора, зокрема використав статус особи з інвалідністю, що призвело до призначення, нарахування та виплати пенсії, вибірковий підхід до використання статусу особи з інвалідністю (лише для отримання грошових виплат), що явно виходять за межі приватної сфери.</w:t>
      </w:r>
    </w:p>
    <w:p w14:paraId="31066BB0"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Більше того, не визнання ним своєї відповідальності, ігнорування наслідків власної поведінки та намагання перекласти відповідальність на органи охорони здоров’я чи керівництво свідчить про </w:t>
      </w:r>
      <w:proofErr w:type="spellStart"/>
      <w:r w:rsidRPr="00906676">
        <w:rPr>
          <w:rFonts w:ascii="Times New Roman" w:hAnsi="Times New Roman" w:cs="Times New Roman"/>
          <w:color w:val="363636"/>
          <w:sz w:val="28"/>
          <w:szCs w:val="28"/>
        </w:rPr>
        <w:t>неусвідомлення</w:t>
      </w:r>
      <w:proofErr w:type="spellEnd"/>
      <w:r w:rsidRPr="00906676">
        <w:rPr>
          <w:rFonts w:ascii="Times New Roman" w:hAnsi="Times New Roman" w:cs="Times New Roman"/>
          <w:color w:val="363636"/>
          <w:sz w:val="28"/>
          <w:szCs w:val="28"/>
        </w:rPr>
        <w:t xml:space="preserve"> етичної природи своїх </w:t>
      </w:r>
      <w:r w:rsidRPr="00906676">
        <w:rPr>
          <w:rFonts w:ascii="Times New Roman" w:hAnsi="Times New Roman" w:cs="Times New Roman"/>
          <w:color w:val="363636"/>
          <w:sz w:val="28"/>
          <w:szCs w:val="28"/>
        </w:rPr>
        <w:lastRenderedPageBreak/>
        <w:t>порушень і повну неспроможність дотримуватися стандартів поведінки, які вимагаються від прокурора в умовах кризи довіри до державних органів.</w:t>
      </w:r>
    </w:p>
    <w:p w14:paraId="5E5E11E2"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Особливої ваги набуває той факт, що дисциплінарне правопорушення вчинено у період дії воєнного стану, коли до державних службовців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59E0E7DD"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Комісія зазначає, що в той момент, коли Петрів А.І. обрав модель пасивної поведінки, він керувався суб’єктивною думкою, власним переконанням, яке не було об’єктивним і не було підтверджено жодним фактом. Таким чином, прокурор діяв усупереч вимогам статті 10 Кодексу, у якій передбачено, що прокурор має бути об’єктивним у відносинах з органами влади, громадськістю та окремими особами й усвідомлювати соціальну значущість прокурорської діяльності, міру відповідальності перед суспільством. Отже, прокурор порушив і один з основних принципів професійної етики та поведінки прокурорів, зазначених у статті 4 Кодексу, а саме принцип об’єктивності. Дії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безпосередньо пов’язані з суспільним резонансом і невдоволенням та є такими, що порочать звання прокурора і можуть викликати сумнів у його об’єктивності.</w:t>
      </w:r>
    </w:p>
    <w:p w14:paraId="242BDE2E" w14:textId="77777777" w:rsidR="00906676" w:rsidRPr="00906676" w:rsidRDefault="00906676" w:rsidP="00906676">
      <w:pPr>
        <w:shd w:val="clear" w:color="auto" w:fill="FCFCFC"/>
        <w:spacing w:beforeAutospacing="1"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Таким чином, за результатами розгляду Комісією дисциплінарної скарги встановлено, що прокурор Петрів А.І.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1F75CD5"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Вчинення прокурором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дисциплінарного проступку підтверджено:</w:t>
      </w:r>
    </w:p>
    <w:p w14:paraId="49B13437"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дисциплінарною скаргою виконувача обов’язків керівника Генеральної інспекції Офісу Генерального прокурора Дзюби І.І.;</w:t>
      </w:r>
    </w:p>
    <w:p w14:paraId="2E2CFDD8"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матеріалами та висновками службового розслідування Івано-Франківської обласної прокуратури від 20 лютого 2026 року, затвердженими керівником цієї прокуратури;</w:t>
      </w:r>
    </w:p>
    <w:p w14:paraId="0F131579"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softHyphen/>
        <w:t>– листом заступника Генерального прокурора від 05 листопада 2025 року № 31/2/1-34080-24;</w:t>
      </w:r>
    </w:p>
    <w:p w14:paraId="6A2B79CD"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 листами директора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від 13 листопада 2025 року № 7631/01-18 та від  17 листопада 2025 року № 7908/01-18;</w:t>
      </w:r>
    </w:p>
    <w:p w14:paraId="20ECAC2E"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 листами керівника Івано-Франківської обласної прокуратури на адресу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від 18 вересня 2025 року № 07-654ВИХ-25, та від 29 січня 2026 року  № 07-74ВИХ-26;</w:t>
      </w:r>
    </w:p>
    <w:p w14:paraId="32961A1B"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 списком згрупованих рекомендованих поштових відправлень, що пересилаються в межах України,  обласної прокуратури від 18 серпня 2025 року № 6215; від  09 жовтня 2025 року № 7, від 29 січня 2026 року № 20 на адресу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w:t>
      </w:r>
    </w:p>
    <w:p w14:paraId="43745CE5"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постановою слідчого ГСУ ДБР від 31 січня 2025 року про залучення спеціалістів;</w:t>
      </w:r>
    </w:p>
    <w:p w14:paraId="621C83E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довідками Івано-Франківської обласної МСЕК від 06 квітня 2020 року та від 12 квітня 2022 року;</w:t>
      </w:r>
    </w:p>
    <w:p w14:paraId="7AFDE08E"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витягом з рішення експертної команди з оцінювання повсякденного функціонування особи від 20 травня 2025 року (конфіденційна інформація);</w:t>
      </w:r>
    </w:p>
    <w:p w14:paraId="789C900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 протоколом / розпорядженням щодо призначення / перерахунку пенсії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від 29 травня 2025 року;</w:t>
      </w:r>
    </w:p>
    <w:p w14:paraId="294E8B34"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довідкою Івано-Франківського міського ТЦК та СП від 21 липня            2025 року (конфіденційна інформація);</w:t>
      </w:r>
    </w:p>
    <w:p w14:paraId="453F0CF4"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 листом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директору ДУ «</w:t>
      </w:r>
      <w:proofErr w:type="spellStart"/>
      <w:r w:rsidRPr="00906676">
        <w:rPr>
          <w:rFonts w:ascii="Times New Roman" w:hAnsi="Times New Roman" w:cs="Times New Roman"/>
          <w:color w:val="363636"/>
          <w:sz w:val="28"/>
          <w:szCs w:val="28"/>
        </w:rPr>
        <w:t>Укрдержндімспі</w:t>
      </w:r>
      <w:proofErr w:type="spellEnd"/>
      <w:r w:rsidRPr="00906676">
        <w:rPr>
          <w:rFonts w:ascii="Times New Roman" w:hAnsi="Times New Roman" w:cs="Times New Roman"/>
          <w:color w:val="363636"/>
          <w:sz w:val="28"/>
          <w:szCs w:val="28"/>
        </w:rPr>
        <w:t xml:space="preserve"> МОЗ України» від 25 вересня 2025 року;</w:t>
      </w:r>
    </w:p>
    <w:p w14:paraId="1EE0B5E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 поясненнями  прокурорів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і ОСОБА-6;</w:t>
      </w:r>
    </w:p>
    <w:p w14:paraId="2DAFEAF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поясненнями начальника відділу – головного бухгалтера обласної прокуратури ОСОБА-8; головного спеціаліста відділу обласної прокуратури ОСОБА-7 і виконувача обов’язків начальника відділу обласної прокуратури ОСОБА-5.</w:t>
      </w:r>
    </w:p>
    <w:p w14:paraId="50D4C89C"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E20F73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Під час вирішення питання щодо часу вчинення прокурором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дисциплінарного проступку необхідно врахувати таке.  </w:t>
      </w:r>
    </w:p>
    <w:p w14:paraId="21B7E99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Правові позиції Верховного Суду дають підстави для твердження про необхідність оперувати у практичній діяльності поняттям «триваюче правопорушення», а отже днем обчислення річного строку для накладення на  прокурора дисциплінарного стягнення є день належного виконання ним установленого обов’язку або день припинення правопорушення (рішення від      30 січня 2019 року (справа № 9901/921/18), від  05 березня 2018 року (справа               № 800/422/17), від 27 травня 2019 року (справа № 9901/196/19) тощо). Так, у постанові Великої Палати Верховного Суду від 16 грудня 2020 року (справа         № 9901/315/19) визначено поняття триваючого правопорушення як безперервного стану протиправної бездіяльності через невиконання та неналежне виконання своїх обов’язків.</w:t>
      </w:r>
    </w:p>
    <w:p w14:paraId="2788468E"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 об’єктивної сторони вчинений прокурором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дисциплінарний проступок має складну структуру та утворюється з низки однорідних дій / бездіяльності, вчинених у різний час, охоплених єдиним наміром.</w:t>
      </w:r>
    </w:p>
    <w:p w14:paraId="32077820"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Оцінивши діяльність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6398227D"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Так, початком вчинення дисциплінарного проступку прокурором  </w:t>
      </w:r>
      <w:proofErr w:type="spellStart"/>
      <w:r w:rsidRPr="00906676">
        <w:rPr>
          <w:rFonts w:ascii="Times New Roman" w:hAnsi="Times New Roman" w:cs="Times New Roman"/>
          <w:color w:val="363636"/>
          <w:sz w:val="28"/>
          <w:szCs w:val="28"/>
        </w:rPr>
        <w:t>Петрівим</w:t>
      </w:r>
      <w:proofErr w:type="spellEnd"/>
      <w:r w:rsidRPr="00906676">
        <w:rPr>
          <w:rFonts w:ascii="Times New Roman" w:hAnsi="Times New Roman" w:cs="Times New Roman"/>
          <w:color w:val="363636"/>
          <w:sz w:val="28"/>
          <w:szCs w:val="28"/>
        </w:rPr>
        <w:t xml:space="preserve"> А.І. слід вважати 18 вересня 2025 року (вимоги про необхідність прибуття до медичного закладу), а закінченням – дотепер, оскільки Петрів А.І. до цього часу вимоги про проведення обстеження в умовах медичного закладу не виконав.</w:t>
      </w:r>
    </w:p>
    <w:p w14:paraId="5E6FFE75"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Велика Палата Верховного Суду у постанові від 11 грудня 2018 року (справа № 810/1224/17) надала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0981C1AC"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Зважаючи на викладене, строк притягнення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до дисциплінарної відповідальності не минув.</w:t>
      </w:r>
    </w:p>
    <w:p w14:paraId="51EF9DED" w14:textId="77777777" w:rsidR="00906676" w:rsidRPr="00906676" w:rsidRDefault="00906676" w:rsidP="00906676">
      <w:pPr>
        <w:shd w:val="clear" w:color="auto" w:fill="FCFCFC"/>
        <w:spacing w:beforeAutospacing="1"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Надаючи комплексну оцінку встановленим під час перевірки у дисциплінарному провадженні обставинам, Комісія </w:t>
      </w:r>
      <w:r w:rsidRPr="00906676">
        <w:rPr>
          <w:rFonts w:ascii="Times New Roman" w:hAnsi="Times New Roman" w:cs="Times New Roman"/>
          <w:color w:val="363636"/>
          <w:sz w:val="28"/>
          <w:szCs w:val="28"/>
          <w:bdr w:val="none" w:sz="0" w:space="0" w:color="auto" w:frame="1"/>
        </w:rPr>
        <w:t>вважає доводи, викладені у   дисциплінарній скарзі обґрунтованими й такими, що об’єктивно підтверджені.</w:t>
      </w:r>
    </w:p>
    <w:p w14:paraId="708A8102" w14:textId="77777777" w:rsidR="00906676" w:rsidRPr="00906676" w:rsidRDefault="00906676" w:rsidP="00906676">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Комісія взяла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загалом, умисний характер, їхню очевидність і грубість, особу прокурора, ступінь його вини, службову характеристику, професійний досвід та період роботи в органах прокуратури.</w:t>
      </w:r>
    </w:p>
    <w:p w14:paraId="0C8429DB"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Зокрема, визначаючи вид стягнення, що має бути застосований до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Комісія також врахувала  позитивну характеристику прокурора, відсутність дисциплінарних стягнень, відсутності до тепер рішення експертної команди щодо оцінювання повсякденного функціонування особи щодо обґрунтованості ухваленого рішення про набуття статусу особи з інвалідністю.</w:t>
      </w:r>
    </w:p>
    <w:p w14:paraId="45468169"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Ураховуючи викладене Комісія дійшла висновку про наявність підстав для притягнення прокурора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А.І. до дисциплінарної відповідальності й накладення менш тяжкого виду стягнення, ніж звільнення з посади в органах прокуратури, а саме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3CDF8498"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65EE80D3"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На підставі викладеного, керуючись статтями 43, 47–50, 77, 78 Закону № 1697-VII, пунктами 108, 110–112, 115–117 Положення, Комісія</w:t>
      </w:r>
    </w:p>
    <w:p w14:paraId="09D1150B" w14:textId="77777777" w:rsidR="00906676" w:rsidRPr="00906676" w:rsidRDefault="00906676" w:rsidP="00906676">
      <w:pPr>
        <w:shd w:val="clear" w:color="auto" w:fill="FCFCFC"/>
        <w:spacing w:beforeAutospacing="1" w:afterAutospacing="1"/>
        <w:ind w:firstLine="708"/>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3520FA2C" w14:textId="77777777" w:rsidR="00906676" w:rsidRPr="00906676" w:rsidRDefault="00906676" w:rsidP="00906676">
      <w:pPr>
        <w:shd w:val="clear" w:color="auto" w:fill="FCFCFC"/>
        <w:spacing w:beforeAutospacing="1" w:afterAutospacing="1"/>
        <w:ind w:firstLine="708"/>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p>
    <w:p w14:paraId="4D2A4625" w14:textId="77777777" w:rsidR="00906676" w:rsidRPr="00906676" w:rsidRDefault="00906676" w:rsidP="00906676">
      <w:pPr>
        <w:shd w:val="clear" w:color="auto" w:fill="FCFCFC"/>
        <w:spacing w:beforeAutospacing="1" w:afterAutospacing="1"/>
        <w:ind w:firstLine="708"/>
        <w:rPr>
          <w:rFonts w:ascii="Times New Roman" w:hAnsi="Times New Roman" w:cs="Times New Roman"/>
          <w:color w:val="363636"/>
          <w:sz w:val="28"/>
          <w:szCs w:val="28"/>
        </w:rPr>
      </w:pPr>
      <w:r w:rsidRPr="00906676">
        <w:rPr>
          <w:rFonts w:ascii="Times New Roman" w:hAnsi="Times New Roman" w:cs="Times New Roman"/>
          <w:color w:val="363636"/>
          <w:sz w:val="28"/>
          <w:szCs w:val="28"/>
        </w:rPr>
        <w:t>                                               </w:t>
      </w:r>
      <w:r w:rsidRPr="00906676">
        <w:rPr>
          <w:rFonts w:ascii="Times New Roman" w:hAnsi="Times New Roman" w:cs="Times New Roman"/>
          <w:b/>
          <w:bCs/>
          <w:color w:val="363636"/>
          <w:sz w:val="28"/>
          <w:szCs w:val="28"/>
        </w:rPr>
        <w:t>В И Р І Ш И Л А:</w:t>
      </w:r>
    </w:p>
    <w:p w14:paraId="69D1E350" w14:textId="77777777" w:rsidR="00906676" w:rsidRPr="00906676" w:rsidRDefault="00906676" w:rsidP="00906676">
      <w:pPr>
        <w:shd w:val="clear" w:color="auto" w:fill="FCFCFC"/>
        <w:spacing w:beforeAutospacing="1" w:afterAutospacing="1"/>
        <w:ind w:firstLine="708"/>
        <w:rPr>
          <w:rFonts w:ascii="Times New Roman" w:hAnsi="Times New Roman" w:cs="Times New Roman"/>
          <w:color w:val="363636"/>
          <w:sz w:val="28"/>
          <w:szCs w:val="28"/>
        </w:rPr>
      </w:pPr>
      <w:r w:rsidRPr="00906676">
        <w:rPr>
          <w:rFonts w:ascii="Times New Roman" w:hAnsi="Times New Roman" w:cs="Times New Roman"/>
          <w:b/>
          <w:bCs/>
          <w:color w:val="363636"/>
          <w:sz w:val="28"/>
          <w:szCs w:val="28"/>
        </w:rPr>
        <w:t> </w:t>
      </w:r>
    </w:p>
    <w:p w14:paraId="340A6727"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 xml:space="preserve">Притягнути прокурора Калуської окружної прокуратури Івано-Франківської області </w:t>
      </w:r>
      <w:proofErr w:type="spellStart"/>
      <w:r w:rsidRPr="00906676">
        <w:rPr>
          <w:rFonts w:ascii="Times New Roman" w:hAnsi="Times New Roman" w:cs="Times New Roman"/>
          <w:color w:val="363636"/>
          <w:sz w:val="28"/>
          <w:szCs w:val="28"/>
        </w:rPr>
        <w:t>Петріва</w:t>
      </w:r>
      <w:proofErr w:type="spellEnd"/>
      <w:r w:rsidRPr="00906676">
        <w:rPr>
          <w:rFonts w:ascii="Times New Roman" w:hAnsi="Times New Roman" w:cs="Times New Roman"/>
          <w:color w:val="363636"/>
          <w:sz w:val="28"/>
          <w:szCs w:val="28"/>
        </w:rPr>
        <w:t xml:space="preserve"> Андрія Ігоровича до дисциплінарної відповідальності та накласти на нього дисциплінарне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0E241D03"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lastRenderedPageBreak/>
        <w:t xml:space="preserve">Копії рішення надіслати керівнику Івано-Франківської обласної прокуратури для застосування накладеного дисциплінарного стягнення, керівнику Калуської окружної прокуратури Івано-Франківської області, скаржнику та прокурору </w:t>
      </w:r>
      <w:proofErr w:type="spellStart"/>
      <w:r w:rsidRPr="00906676">
        <w:rPr>
          <w:rFonts w:ascii="Times New Roman" w:hAnsi="Times New Roman" w:cs="Times New Roman"/>
          <w:color w:val="363636"/>
          <w:sz w:val="28"/>
          <w:szCs w:val="28"/>
        </w:rPr>
        <w:t>Петріву</w:t>
      </w:r>
      <w:proofErr w:type="spellEnd"/>
      <w:r w:rsidRPr="00906676">
        <w:rPr>
          <w:rFonts w:ascii="Times New Roman" w:hAnsi="Times New Roman" w:cs="Times New Roman"/>
          <w:color w:val="363636"/>
          <w:sz w:val="28"/>
          <w:szCs w:val="28"/>
        </w:rPr>
        <w:t xml:space="preserve"> А.І.  </w:t>
      </w:r>
    </w:p>
    <w:p w14:paraId="1A79A767" w14:textId="77777777" w:rsidR="00906676" w:rsidRPr="00906676" w:rsidRDefault="00906676" w:rsidP="00906676">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6676">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817CD72" w14:textId="77777777" w:rsidR="00906676" w:rsidRPr="00906676" w:rsidRDefault="00906676" w:rsidP="00906676">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906676" w:rsidRPr="00906676" w14:paraId="7ADA2C91" w14:textId="77777777" w:rsidTr="00906676">
        <w:trPr>
          <w:trHeight w:val="237"/>
        </w:trPr>
        <w:tc>
          <w:tcPr>
            <w:tcW w:w="2694" w:type="dxa"/>
            <w:shd w:val="clear" w:color="auto" w:fill="FCFCFC"/>
            <w:tcMar>
              <w:top w:w="0" w:type="dxa"/>
              <w:left w:w="108" w:type="dxa"/>
              <w:bottom w:w="0" w:type="dxa"/>
              <w:right w:w="108" w:type="dxa"/>
            </w:tcMar>
            <w:hideMark/>
          </w:tcPr>
          <w:p w14:paraId="54315CA3" w14:textId="77777777" w:rsidR="00906676" w:rsidRPr="00906676" w:rsidRDefault="00906676">
            <w:pPr>
              <w:spacing w:beforeAutospacing="1" w:afterAutospacing="1"/>
              <w:ind w:hanging="142"/>
              <w:rPr>
                <w:rFonts w:ascii="Times New Roman" w:hAnsi="Times New Roman" w:cs="Times New Roman"/>
                <w:color w:val="363636"/>
                <w:sz w:val="28"/>
                <w:szCs w:val="28"/>
              </w:rPr>
            </w:pPr>
            <w:proofErr w:type="spellStart"/>
            <w:r w:rsidRPr="00906676">
              <w:rPr>
                <w:rFonts w:ascii="Times New Roman" w:hAnsi="Times New Roman" w:cs="Times New Roman"/>
                <w:color w:val="363636"/>
                <w:sz w:val="28"/>
                <w:szCs w:val="28"/>
                <w:lang w:val="ru-RU"/>
              </w:rPr>
              <w:t>Головуючий</w:t>
            </w:r>
            <w:proofErr w:type="spellEnd"/>
          </w:p>
        </w:tc>
        <w:tc>
          <w:tcPr>
            <w:tcW w:w="3544" w:type="dxa"/>
            <w:shd w:val="clear" w:color="auto" w:fill="FCFCFC"/>
            <w:tcMar>
              <w:top w:w="0" w:type="dxa"/>
              <w:left w:w="108" w:type="dxa"/>
              <w:bottom w:w="0" w:type="dxa"/>
              <w:right w:w="108" w:type="dxa"/>
            </w:tcMar>
            <w:hideMark/>
          </w:tcPr>
          <w:p w14:paraId="04BBCB56" w14:textId="77777777" w:rsidR="00906676" w:rsidRPr="00906676" w:rsidRDefault="00906676">
            <w:pPr>
              <w:spacing w:beforeAutospacing="1" w:afterAutospacing="1"/>
              <w:ind w:hanging="142"/>
              <w:jc w:val="center"/>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337447DB"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Максим РАДЗІВОН</w:t>
            </w:r>
          </w:p>
          <w:p w14:paraId="0EF57D72"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r>
      <w:tr w:rsidR="00906676" w:rsidRPr="00906676" w14:paraId="06333811" w14:textId="77777777" w:rsidTr="00906676">
        <w:tc>
          <w:tcPr>
            <w:tcW w:w="2694" w:type="dxa"/>
            <w:shd w:val="clear" w:color="auto" w:fill="FCFCFC"/>
            <w:tcMar>
              <w:top w:w="0" w:type="dxa"/>
              <w:left w:w="108" w:type="dxa"/>
              <w:bottom w:w="0" w:type="dxa"/>
              <w:right w:w="108" w:type="dxa"/>
            </w:tcMar>
            <w:hideMark/>
          </w:tcPr>
          <w:p w14:paraId="1EECB2AF"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xml:space="preserve">Члени </w:t>
            </w:r>
            <w:proofErr w:type="spellStart"/>
            <w:r w:rsidRPr="00906676">
              <w:rPr>
                <w:rFonts w:ascii="Times New Roman" w:hAnsi="Times New Roman" w:cs="Times New Roman"/>
                <w:color w:val="363636"/>
                <w:sz w:val="28"/>
                <w:szCs w:val="28"/>
                <w:lang w:val="ru-RU"/>
              </w:rPr>
              <w:t>Комісії</w:t>
            </w:r>
            <w:proofErr w:type="spellEnd"/>
          </w:p>
        </w:tc>
        <w:tc>
          <w:tcPr>
            <w:tcW w:w="3544" w:type="dxa"/>
            <w:shd w:val="clear" w:color="auto" w:fill="FCFCFC"/>
            <w:tcMar>
              <w:top w:w="0" w:type="dxa"/>
              <w:left w:w="108" w:type="dxa"/>
              <w:bottom w:w="0" w:type="dxa"/>
              <w:right w:w="108" w:type="dxa"/>
            </w:tcMar>
            <w:hideMark/>
          </w:tcPr>
          <w:p w14:paraId="798FAEB9" w14:textId="77777777" w:rsidR="00906676" w:rsidRPr="00906676" w:rsidRDefault="00906676">
            <w:pPr>
              <w:spacing w:beforeAutospacing="1" w:afterAutospacing="1"/>
              <w:ind w:hanging="142"/>
              <w:jc w:val="center"/>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182EF688"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xml:space="preserve">    </w:t>
            </w:r>
            <w:proofErr w:type="spellStart"/>
            <w:r w:rsidRPr="00906676">
              <w:rPr>
                <w:rFonts w:ascii="Times New Roman" w:hAnsi="Times New Roman" w:cs="Times New Roman"/>
                <w:color w:val="363636"/>
                <w:sz w:val="28"/>
                <w:szCs w:val="28"/>
                <w:lang w:val="ru-RU"/>
              </w:rPr>
              <w:t>Світлана</w:t>
            </w:r>
            <w:proofErr w:type="spellEnd"/>
            <w:r w:rsidRPr="00906676">
              <w:rPr>
                <w:rFonts w:ascii="Times New Roman" w:hAnsi="Times New Roman" w:cs="Times New Roman"/>
                <w:color w:val="363636"/>
                <w:sz w:val="28"/>
                <w:szCs w:val="28"/>
                <w:lang w:val="ru-RU"/>
              </w:rPr>
              <w:t xml:space="preserve"> БОБРОВНИК</w:t>
            </w:r>
          </w:p>
          <w:p w14:paraId="5CB474AE"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p w14:paraId="11ED16AC"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Олег БУЛУЛУКОВ</w:t>
            </w:r>
          </w:p>
          <w:p w14:paraId="4F8B87B2"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p w14:paraId="36E18EE2"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xml:space="preserve">    </w:t>
            </w:r>
            <w:proofErr w:type="spellStart"/>
            <w:r w:rsidRPr="00906676">
              <w:rPr>
                <w:rFonts w:ascii="Times New Roman" w:hAnsi="Times New Roman" w:cs="Times New Roman"/>
                <w:color w:val="363636"/>
                <w:sz w:val="28"/>
                <w:szCs w:val="28"/>
                <w:lang w:val="ru-RU"/>
              </w:rPr>
              <w:t>Ніна</w:t>
            </w:r>
            <w:proofErr w:type="spellEnd"/>
            <w:r w:rsidRPr="00906676">
              <w:rPr>
                <w:rFonts w:ascii="Times New Roman" w:hAnsi="Times New Roman" w:cs="Times New Roman"/>
                <w:color w:val="363636"/>
                <w:sz w:val="28"/>
                <w:szCs w:val="28"/>
                <w:lang w:val="ru-RU"/>
              </w:rPr>
              <w:t xml:space="preserve"> ГАРБУЗА</w:t>
            </w:r>
          </w:p>
        </w:tc>
      </w:tr>
      <w:tr w:rsidR="00906676" w:rsidRPr="00906676" w14:paraId="1FFF97E2" w14:textId="77777777" w:rsidTr="00906676">
        <w:tc>
          <w:tcPr>
            <w:tcW w:w="2694" w:type="dxa"/>
            <w:shd w:val="clear" w:color="auto" w:fill="FCFCFC"/>
            <w:tcMar>
              <w:top w:w="0" w:type="dxa"/>
              <w:left w:w="108" w:type="dxa"/>
              <w:bottom w:w="0" w:type="dxa"/>
              <w:right w:w="108" w:type="dxa"/>
            </w:tcMar>
            <w:hideMark/>
          </w:tcPr>
          <w:p w14:paraId="75FA8DFC"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2825E406" w14:textId="77777777" w:rsidR="00906676" w:rsidRPr="00906676" w:rsidRDefault="00906676">
            <w:pPr>
              <w:spacing w:beforeAutospacing="1" w:afterAutospacing="1"/>
              <w:ind w:hanging="142"/>
              <w:jc w:val="center"/>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50A98E2C"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p w14:paraId="13C01F94"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Катерина КОВАЛЬ </w:t>
            </w:r>
          </w:p>
          <w:p w14:paraId="4C883254"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r>
      <w:tr w:rsidR="00906676" w:rsidRPr="00906676" w14:paraId="62040F56" w14:textId="77777777" w:rsidTr="00906676">
        <w:tc>
          <w:tcPr>
            <w:tcW w:w="2694" w:type="dxa"/>
            <w:shd w:val="clear" w:color="auto" w:fill="FCFCFC"/>
            <w:tcMar>
              <w:top w:w="0" w:type="dxa"/>
              <w:left w:w="108" w:type="dxa"/>
              <w:bottom w:w="0" w:type="dxa"/>
              <w:right w:w="108" w:type="dxa"/>
            </w:tcMar>
            <w:hideMark/>
          </w:tcPr>
          <w:p w14:paraId="2B728B00"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644B46EE" w14:textId="77777777" w:rsidR="00906676" w:rsidRPr="00906676" w:rsidRDefault="00906676">
            <w:pPr>
              <w:spacing w:beforeAutospacing="1" w:afterAutospacing="1"/>
              <w:ind w:hanging="142"/>
              <w:jc w:val="center"/>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36ED00B0"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xml:space="preserve">    </w:t>
            </w:r>
            <w:proofErr w:type="spellStart"/>
            <w:r w:rsidRPr="00906676">
              <w:rPr>
                <w:rFonts w:ascii="Times New Roman" w:hAnsi="Times New Roman" w:cs="Times New Roman"/>
                <w:color w:val="363636"/>
                <w:sz w:val="28"/>
                <w:szCs w:val="28"/>
                <w:lang w:val="ru-RU"/>
              </w:rPr>
              <w:t>Дмитро</w:t>
            </w:r>
            <w:proofErr w:type="spellEnd"/>
            <w:r w:rsidRPr="00906676">
              <w:rPr>
                <w:rFonts w:ascii="Times New Roman" w:hAnsi="Times New Roman" w:cs="Times New Roman"/>
                <w:color w:val="363636"/>
                <w:sz w:val="28"/>
                <w:szCs w:val="28"/>
                <w:lang w:val="ru-RU"/>
              </w:rPr>
              <w:t xml:space="preserve"> КУРИЛЕНКО</w:t>
            </w:r>
          </w:p>
          <w:p w14:paraId="3D402CD0"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r>
      <w:tr w:rsidR="00906676" w:rsidRPr="00906676" w14:paraId="2A4E3356" w14:textId="77777777" w:rsidTr="00906676">
        <w:tc>
          <w:tcPr>
            <w:tcW w:w="2694" w:type="dxa"/>
            <w:shd w:val="clear" w:color="auto" w:fill="FCFCFC"/>
            <w:tcMar>
              <w:top w:w="0" w:type="dxa"/>
              <w:left w:w="108" w:type="dxa"/>
              <w:bottom w:w="0" w:type="dxa"/>
              <w:right w:w="108" w:type="dxa"/>
            </w:tcMar>
            <w:hideMark/>
          </w:tcPr>
          <w:p w14:paraId="50CD4609"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6E04A168" w14:textId="77777777" w:rsidR="00906676" w:rsidRPr="00906676" w:rsidRDefault="00906676">
            <w:pPr>
              <w:spacing w:beforeAutospacing="1" w:afterAutospacing="1"/>
              <w:ind w:hanging="142"/>
              <w:jc w:val="center"/>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42B10054"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xml:space="preserve">    </w:t>
            </w:r>
            <w:proofErr w:type="spellStart"/>
            <w:r w:rsidRPr="00906676">
              <w:rPr>
                <w:rFonts w:ascii="Times New Roman" w:hAnsi="Times New Roman" w:cs="Times New Roman"/>
                <w:color w:val="363636"/>
                <w:sz w:val="28"/>
                <w:szCs w:val="28"/>
                <w:lang w:val="ru-RU"/>
              </w:rPr>
              <w:t>Віталій</w:t>
            </w:r>
            <w:proofErr w:type="spellEnd"/>
            <w:r w:rsidRPr="00906676">
              <w:rPr>
                <w:rFonts w:ascii="Times New Roman" w:hAnsi="Times New Roman" w:cs="Times New Roman"/>
                <w:color w:val="363636"/>
                <w:sz w:val="28"/>
                <w:szCs w:val="28"/>
                <w:lang w:val="ru-RU"/>
              </w:rPr>
              <w:t xml:space="preserve"> МАВРОДІ</w:t>
            </w:r>
          </w:p>
          <w:p w14:paraId="1B665F93" w14:textId="77777777" w:rsidR="00906676" w:rsidRPr="00906676" w:rsidRDefault="00906676">
            <w:pPr>
              <w:spacing w:beforeAutospacing="1" w:afterAutospacing="1"/>
              <w:ind w:hanging="142"/>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p w14:paraId="416D41B3" w14:textId="77777777" w:rsidR="00906676" w:rsidRPr="00906676" w:rsidRDefault="00906676">
            <w:pPr>
              <w:spacing w:beforeAutospacing="1" w:afterAutospacing="1"/>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roofErr w:type="spellStart"/>
            <w:r w:rsidRPr="00906676">
              <w:rPr>
                <w:rFonts w:ascii="Times New Roman" w:hAnsi="Times New Roman" w:cs="Times New Roman"/>
                <w:color w:val="363636"/>
                <w:sz w:val="28"/>
                <w:szCs w:val="28"/>
                <w:lang w:val="ru-RU"/>
              </w:rPr>
              <w:t>Євгенія</w:t>
            </w:r>
            <w:proofErr w:type="spellEnd"/>
            <w:r w:rsidRPr="00906676">
              <w:rPr>
                <w:rFonts w:ascii="Times New Roman" w:hAnsi="Times New Roman" w:cs="Times New Roman"/>
                <w:color w:val="363636"/>
                <w:sz w:val="28"/>
                <w:szCs w:val="28"/>
                <w:lang w:val="ru-RU"/>
              </w:rPr>
              <w:t xml:space="preserve"> МНИШЕНКО</w:t>
            </w:r>
          </w:p>
          <w:p w14:paraId="177E4BD1" w14:textId="77777777" w:rsidR="00906676" w:rsidRPr="00906676" w:rsidRDefault="00906676">
            <w:pPr>
              <w:spacing w:beforeAutospacing="1" w:afterAutospacing="1"/>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
          <w:p w14:paraId="632F57F5" w14:textId="77777777" w:rsidR="00906676" w:rsidRPr="00906676" w:rsidRDefault="00906676">
            <w:pPr>
              <w:spacing w:beforeAutospacing="1" w:afterAutospacing="1"/>
              <w:rPr>
                <w:rFonts w:ascii="Times New Roman" w:hAnsi="Times New Roman" w:cs="Times New Roman"/>
                <w:color w:val="363636"/>
                <w:sz w:val="28"/>
                <w:szCs w:val="28"/>
              </w:rPr>
            </w:pPr>
            <w:r w:rsidRPr="00906676">
              <w:rPr>
                <w:rFonts w:ascii="Times New Roman" w:hAnsi="Times New Roman" w:cs="Times New Roman"/>
                <w:color w:val="363636"/>
                <w:sz w:val="28"/>
                <w:szCs w:val="28"/>
                <w:lang w:val="ru-RU"/>
              </w:rPr>
              <w:t> </w:t>
            </w:r>
            <w:proofErr w:type="spellStart"/>
            <w:r w:rsidRPr="00906676">
              <w:rPr>
                <w:rFonts w:ascii="Times New Roman" w:hAnsi="Times New Roman" w:cs="Times New Roman"/>
                <w:color w:val="363636"/>
                <w:sz w:val="28"/>
                <w:szCs w:val="28"/>
                <w:lang w:val="ru-RU"/>
              </w:rPr>
              <w:t>Тетяна</w:t>
            </w:r>
            <w:proofErr w:type="spellEnd"/>
            <w:r w:rsidRPr="00906676">
              <w:rPr>
                <w:rFonts w:ascii="Times New Roman" w:hAnsi="Times New Roman" w:cs="Times New Roman"/>
                <w:color w:val="363636"/>
                <w:sz w:val="28"/>
                <w:szCs w:val="28"/>
                <w:lang w:val="ru-RU"/>
              </w:rPr>
              <w:t xml:space="preserve"> СТЕПАНОВА</w:t>
            </w:r>
          </w:p>
        </w:tc>
      </w:tr>
    </w:tbl>
    <w:p w14:paraId="491E56D8" w14:textId="15144236" w:rsidR="00966906" w:rsidRPr="00906676" w:rsidRDefault="00966906" w:rsidP="00906676">
      <w:pPr>
        <w:shd w:val="clear" w:color="auto" w:fill="FCFCFC"/>
        <w:jc w:val="center"/>
        <w:rPr>
          <w:rFonts w:ascii="Times New Roman" w:eastAsia="Times New Roman" w:hAnsi="Times New Roman" w:cs="Times New Roman"/>
          <w:color w:val="363636"/>
          <w:sz w:val="28"/>
          <w:szCs w:val="28"/>
          <w:lang w:eastAsia="uk-UA"/>
        </w:rPr>
      </w:pPr>
    </w:p>
    <w:sectPr w:rsidR="00966906" w:rsidRPr="0090667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sor.net/ua/resonance/3515195/sprava_tetyany_krupy" TargetMode="External"/><Relationship Id="rId3" Type="http://schemas.openxmlformats.org/officeDocument/2006/relationships/settings" Target="settings.xml"/><Relationship Id="rId7" Type="http://schemas.openxmlformats.org/officeDocument/2006/relationships/hyperlink" Target="https://www.pravda.com.ua/news/2024/10/16/74799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uspilne.media/khmelnytskiy/859455-50-prokuroriv-hmelniccini-z-invalidnistu-generalnij-prokuror-pidpisav-nakaz-pro-rozsliduvanna/"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acebook.com/butusov.yuriy/posts/51-%D0%BF%D1%80%D0%BE%D0%BA%D1%83%D1%80%D0%BE%D1%80-%D1%85%D0%BC%D0%B5%D0%BB%D1%8C%D0%BD%D0%B8%D1%87%D1%87%D0%B8%D0%BD%D0%B8-%D0%BD%D0%B0-%D1%87%D0%BE%D0%BB%D1%96-%D0%B7-%D0%BE%D0%B1%D0%BB%D0%B0%D1%81%D0%BD%D0%B8%D0%BC-%D0%BF%D1%80%D0%BE%D0%BA%D1%83%D1%80%D0%BE%D1%80%D0%BE%D0%BC-%D0%BE%D0%BB%D1%96%D0%B9%D0%BD%D0%B8%D0%BA%D0%BE%D0%BC-%D0%BE%D1%84%D0%BE%D1%80%D0%BC%D0%B8%D0%BB%D0%B8-%D1%96%D0%BD%D0%B2%D0%B0%D0%BB%D1%96/274984172464385%204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39266</Words>
  <Characters>22383</Characters>
  <Application>Microsoft Office Word</Application>
  <DocSecurity>0</DocSecurity>
  <Lines>186</Lines>
  <Paragraphs>123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2026-07-02T11:15:00Z</dcterms:created>
  <dcterms:modified xsi:type="dcterms:W3CDTF">2026-07-02T11:15:00Z</dcterms:modified>
</cp:coreProperties>
</file>